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4B1" w:rsidRPr="007144B1" w:rsidRDefault="007144B1" w:rsidP="007144B1">
      <w:pPr>
        <w:spacing w:after="0" w:line="240" w:lineRule="auto"/>
        <w:textAlignment w:val="baseline"/>
        <w:rPr>
          <w:rFonts w:eastAsia="Times New Roman" w:cstheme="minorHAnsi"/>
          <w:b/>
          <w:bCs/>
          <w:color w:val="333333"/>
          <w:sz w:val="24"/>
          <w:szCs w:val="24"/>
          <w:bdr w:val="none" w:sz="0" w:space="0" w:color="auto" w:frame="1"/>
          <w:lang w:eastAsia="en-IE"/>
        </w:rPr>
      </w:pPr>
      <w:r w:rsidRPr="007144B1">
        <w:rPr>
          <w:rFonts w:eastAsia="Times New Roman" w:cstheme="minorHAnsi"/>
          <w:b/>
          <w:bCs/>
          <w:color w:val="333333"/>
          <w:sz w:val="24"/>
          <w:szCs w:val="24"/>
          <w:bdr w:val="none" w:sz="0" w:space="0" w:color="auto" w:frame="1"/>
          <w:lang w:eastAsia="en-IE"/>
        </w:rPr>
        <w:t>How do Local Enterprise Offices help businesses financially?</w:t>
      </w:r>
    </w:p>
    <w:p w:rsidR="007144B1" w:rsidRPr="007144B1" w:rsidRDefault="007144B1" w:rsidP="007144B1">
      <w:pPr>
        <w:spacing w:after="0" w:line="240" w:lineRule="auto"/>
        <w:textAlignment w:val="baseline"/>
        <w:rPr>
          <w:rFonts w:ascii="Arial" w:eastAsia="Times New Roman" w:hAnsi="Arial" w:cs="Arial"/>
          <w:color w:val="333333"/>
          <w:sz w:val="20"/>
          <w:szCs w:val="20"/>
          <w:lang w:eastAsia="en-IE"/>
        </w:rPr>
      </w:pPr>
    </w:p>
    <w:p w:rsidR="007144B1" w:rsidRPr="007144B1" w:rsidRDefault="007144B1" w:rsidP="007144B1">
      <w:pPr>
        <w:spacing w:after="240" w:line="240" w:lineRule="auto"/>
        <w:textAlignment w:val="baseline"/>
        <w:rPr>
          <w:rFonts w:eastAsia="Times New Roman" w:cstheme="minorHAnsi"/>
          <w:color w:val="333333"/>
          <w:lang w:eastAsia="en-IE"/>
        </w:rPr>
      </w:pPr>
      <w:r w:rsidRPr="007144B1">
        <w:rPr>
          <w:rFonts w:eastAsia="Times New Roman" w:cstheme="minorHAnsi"/>
          <w:color w:val="333333"/>
          <w:lang w:eastAsia="en-IE"/>
        </w:rPr>
        <w:t>Local Enterprise Offices (LEOs) can help to establish and develop new and existing enterprises provided that the enterprise is capable of becoming commercially viable.</w:t>
      </w:r>
    </w:p>
    <w:p w:rsidR="007144B1" w:rsidRPr="007144B1" w:rsidRDefault="007144B1" w:rsidP="007144B1">
      <w:pPr>
        <w:spacing w:after="240" w:line="240" w:lineRule="auto"/>
        <w:textAlignment w:val="baseline"/>
        <w:rPr>
          <w:rFonts w:eastAsia="Times New Roman" w:cstheme="minorHAnsi"/>
          <w:color w:val="333333"/>
          <w:lang w:eastAsia="en-IE"/>
        </w:rPr>
      </w:pPr>
      <w:r w:rsidRPr="007144B1">
        <w:rPr>
          <w:rFonts w:eastAsia="Times New Roman" w:cstheme="minorHAnsi"/>
          <w:color w:val="333333"/>
          <w:lang w:eastAsia="en-IE"/>
        </w:rPr>
        <w:t>There are also other criteria to be met and these are listed in the bullet points below.</w:t>
      </w:r>
    </w:p>
    <w:p w:rsidR="007144B1" w:rsidRPr="007144B1" w:rsidRDefault="007144B1" w:rsidP="007144B1">
      <w:pPr>
        <w:spacing w:after="240" w:line="240" w:lineRule="auto"/>
        <w:textAlignment w:val="baseline"/>
        <w:rPr>
          <w:rFonts w:eastAsia="Times New Roman" w:cstheme="minorHAnsi"/>
          <w:color w:val="333333"/>
          <w:lang w:eastAsia="en-IE"/>
        </w:rPr>
      </w:pPr>
      <w:r w:rsidRPr="007144B1">
        <w:rPr>
          <w:rFonts w:eastAsia="Times New Roman" w:cstheme="minorHAnsi"/>
          <w:color w:val="333333"/>
          <w:lang w:eastAsia="en-IE"/>
        </w:rPr>
        <w:t>The enterprise must:</w:t>
      </w:r>
    </w:p>
    <w:p w:rsidR="007144B1" w:rsidRPr="007144B1" w:rsidRDefault="007144B1" w:rsidP="007144B1">
      <w:pPr>
        <w:numPr>
          <w:ilvl w:val="0"/>
          <w:numId w:val="1"/>
        </w:numPr>
        <w:spacing w:after="0" w:line="240" w:lineRule="auto"/>
        <w:ind w:left="0"/>
        <w:textAlignment w:val="baseline"/>
        <w:rPr>
          <w:rFonts w:eastAsia="Times New Roman" w:cstheme="minorHAnsi"/>
          <w:color w:val="333333"/>
          <w:lang w:eastAsia="en-IE"/>
        </w:rPr>
      </w:pPr>
      <w:r w:rsidRPr="007144B1">
        <w:rPr>
          <w:rFonts w:eastAsia="Times New Roman" w:cstheme="minorHAnsi"/>
          <w:color w:val="333333"/>
          <w:lang w:eastAsia="en-IE"/>
        </w:rPr>
        <w:t>not employ more than 10 people;</w:t>
      </w:r>
    </w:p>
    <w:p w:rsidR="007144B1" w:rsidRPr="007144B1" w:rsidRDefault="007144B1" w:rsidP="007144B1">
      <w:pPr>
        <w:numPr>
          <w:ilvl w:val="0"/>
          <w:numId w:val="1"/>
        </w:numPr>
        <w:spacing w:after="0" w:line="240" w:lineRule="auto"/>
        <w:ind w:left="0"/>
        <w:textAlignment w:val="baseline"/>
        <w:rPr>
          <w:rFonts w:eastAsia="Times New Roman" w:cstheme="minorHAnsi"/>
          <w:color w:val="333333"/>
          <w:lang w:eastAsia="en-IE"/>
        </w:rPr>
      </w:pPr>
      <w:r w:rsidRPr="007144B1">
        <w:rPr>
          <w:rFonts w:eastAsia="Times New Roman" w:cstheme="minorHAnsi"/>
          <w:color w:val="333333"/>
          <w:lang w:eastAsia="en-IE"/>
        </w:rPr>
        <w:t>be established, registered, and operate within the area of the Local Enterprise Office;</w:t>
      </w:r>
    </w:p>
    <w:p w:rsidR="007144B1" w:rsidRPr="007144B1" w:rsidRDefault="007144B1" w:rsidP="007144B1">
      <w:pPr>
        <w:numPr>
          <w:ilvl w:val="0"/>
          <w:numId w:val="1"/>
        </w:numPr>
        <w:spacing w:after="0" w:line="240" w:lineRule="auto"/>
        <w:ind w:left="0"/>
        <w:textAlignment w:val="baseline"/>
        <w:rPr>
          <w:rFonts w:eastAsia="Times New Roman" w:cstheme="minorHAnsi"/>
          <w:color w:val="333333"/>
          <w:lang w:eastAsia="en-IE"/>
        </w:rPr>
      </w:pPr>
      <w:r w:rsidRPr="007144B1">
        <w:rPr>
          <w:rFonts w:eastAsia="Times New Roman" w:cstheme="minorHAnsi"/>
          <w:color w:val="333333"/>
          <w:lang w:eastAsia="en-IE"/>
        </w:rPr>
        <w:t>operate in the commercial field;</w:t>
      </w:r>
    </w:p>
    <w:p w:rsidR="007144B1" w:rsidRPr="007144B1" w:rsidRDefault="007144B1" w:rsidP="007144B1">
      <w:pPr>
        <w:numPr>
          <w:ilvl w:val="0"/>
          <w:numId w:val="1"/>
        </w:numPr>
        <w:spacing w:after="0" w:line="240" w:lineRule="auto"/>
        <w:ind w:left="0"/>
        <w:textAlignment w:val="baseline"/>
        <w:rPr>
          <w:rFonts w:eastAsia="Times New Roman" w:cstheme="minorHAnsi"/>
          <w:color w:val="333333"/>
          <w:lang w:eastAsia="en-IE"/>
        </w:rPr>
      </w:pPr>
      <w:r w:rsidRPr="007144B1">
        <w:rPr>
          <w:rFonts w:eastAsia="Times New Roman" w:cstheme="minorHAnsi"/>
          <w:color w:val="333333"/>
          <w:lang w:eastAsia="en-IE"/>
        </w:rPr>
        <w:t>show there is a market for the product or service;</w:t>
      </w:r>
    </w:p>
    <w:p w:rsidR="007144B1" w:rsidRPr="007144B1" w:rsidRDefault="007144B1" w:rsidP="007144B1">
      <w:pPr>
        <w:numPr>
          <w:ilvl w:val="0"/>
          <w:numId w:val="1"/>
        </w:numPr>
        <w:spacing w:after="0" w:line="240" w:lineRule="auto"/>
        <w:ind w:left="0"/>
        <w:textAlignment w:val="baseline"/>
        <w:rPr>
          <w:rFonts w:eastAsia="Times New Roman" w:cstheme="minorHAnsi"/>
          <w:color w:val="333333"/>
          <w:lang w:eastAsia="en-IE"/>
        </w:rPr>
      </w:pPr>
      <w:r w:rsidRPr="007144B1">
        <w:rPr>
          <w:rFonts w:eastAsia="Times New Roman" w:cstheme="minorHAnsi"/>
          <w:color w:val="333333"/>
          <w:lang w:eastAsia="en-IE"/>
        </w:rPr>
        <w:t>have the potential for growth in domestic or export markets;</w:t>
      </w:r>
    </w:p>
    <w:p w:rsidR="007144B1" w:rsidRPr="007144B1" w:rsidRDefault="007144B1" w:rsidP="007144B1">
      <w:pPr>
        <w:spacing w:after="0" w:line="240" w:lineRule="auto"/>
        <w:textAlignment w:val="baseline"/>
        <w:rPr>
          <w:rFonts w:eastAsia="Times New Roman" w:cstheme="minorHAnsi"/>
          <w:color w:val="333333"/>
          <w:lang w:eastAsia="en-IE"/>
        </w:rPr>
      </w:pPr>
      <w:r w:rsidRPr="007144B1">
        <w:rPr>
          <w:rFonts w:eastAsia="Times New Roman" w:cstheme="minorHAnsi"/>
          <w:b/>
          <w:bCs/>
          <w:color w:val="333333"/>
          <w:bdr w:val="none" w:sz="0" w:space="0" w:color="auto" w:frame="1"/>
          <w:lang w:eastAsia="en-IE"/>
        </w:rPr>
        <w:t>And</w:t>
      </w:r>
    </w:p>
    <w:p w:rsidR="007144B1" w:rsidRPr="007144B1" w:rsidRDefault="007144B1" w:rsidP="007144B1">
      <w:pPr>
        <w:numPr>
          <w:ilvl w:val="0"/>
          <w:numId w:val="2"/>
        </w:numPr>
        <w:spacing w:after="0" w:line="240" w:lineRule="auto"/>
        <w:ind w:left="0"/>
        <w:textAlignment w:val="baseline"/>
        <w:rPr>
          <w:rFonts w:eastAsia="Times New Roman" w:cstheme="minorHAnsi"/>
          <w:color w:val="333333"/>
          <w:lang w:eastAsia="en-IE"/>
        </w:rPr>
      </w:pPr>
      <w:r w:rsidRPr="007144B1">
        <w:rPr>
          <w:rFonts w:eastAsia="Times New Roman" w:cstheme="minorHAnsi"/>
          <w:color w:val="333333"/>
          <w:lang w:eastAsia="en-IE"/>
        </w:rPr>
        <w:t>have potential for job creation without affecting existing local businesses.</w:t>
      </w:r>
    </w:p>
    <w:p w:rsidR="007144B1" w:rsidRPr="007144B1" w:rsidRDefault="007144B1" w:rsidP="007144B1">
      <w:pPr>
        <w:spacing w:after="0" w:line="240" w:lineRule="auto"/>
        <w:textAlignment w:val="baseline"/>
        <w:rPr>
          <w:rFonts w:eastAsia="Times New Roman" w:cstheme="minorHAnsi"/>
          <w:color w:val="333333"/>
          <w:lang w:eastAsia="en-IE"/>
        </w:rPr>
      </w:pPr>
      <w:r w:rsidRPr="007144B1">
        <w:rPr>
          <w:rFonts w:eastAsia="Times New Roman" w:cstheme="minorHAnsi"/>
          <w:b/>
          <w:bCs/>
          <w:color w:val="333333"/>
          <w:bdr w:val="none" w:sz="0" w:space="0" w:color="auto" w:frame="1"/>
          <w:lang w:eastAsia="en-IE"/>
        </w:rPr>
        <w:t>What is a Feasibility Study Grant?</w:t>
      </w:r>
    </w:p>
    <w:p w:rsidR="007144B1" w:rsidRPr="007144B1" w:rsidRDefault="007144B1" w:rsidP="007144B1">
      <w:pPr>
        <w:spacing w:after="240" w:line="240" w:lineRule="auto"/>
        <w:textAlignment w:val="baseline"/>
        <w:rPr>
          <w:rFonts w:eastAsia="Times New Roman" w:cstheme="minorHAnsi"/>
          <w:color w:val="333333"/>
          <w:lang w:eastAsia="en-IE"/>
        </w:rPr>
      </w:pPr>
      <w:r w:rsidRPr="007144B1">
        <w:rPr>
          <w:rFonts w:eastAsia="Times New Roman" w:cstheme="minorHAnsi"/>
          <w:color w:val="333333"/>
          <w:lang w:eastAsia="en-IE"/>
        </w:rPr>
        <w:t>The aim of a Feasibility Study Grant is to help start-up companies or individual entrepreneurs with the cost of researching their proposed business or new business idea to see if it could be viable and sustainable. The study should help the promoter to reach firm conclusions about their business idea and give them the information they need to draw up a full business plan. Local Enterprise Offices will consider making feasibility study grants to applicants whose potential new business or service may be eligible to apply for further grant assistance from the LEO if the business goes ahead.</w:t>
      </w:r>
    </w:p>
    <w:p w:rsidR="007144B1" w:rsidRPr="007144B1" w:rsidRDefault="007144B1" w:rsidP="007144B1">
      <w:pPr>
        <w:spacing w:after="0" w:line="240" w:lineRule="auto"/>
        <w:textAlignment w:val="baseline"/>
        <w:rPr>
          <w:rFonts w:eastAsia="Times New Roman" w:cstheme="minorHAnsi"/>
          <w:color w:val="333333"/>
          <w:lang w:eastAsia="en-IE"/>
        </w:rPr>
      </w:pPr>
      <w:r w:rsidRPr="007144B1">
        <w:rPr>
          <w:rFonts w:eastAsia="Times New Roman" w:cstheme="minorHAnsi"/>
          <w:b/>
          <w:bCs/>
          <w:color w:val="333333"/>
          <w:bdr w:val="none" w:sz="0" w:space="0" w:color="auto" w:frame="1"/>
          <w:lang w:eastAsia="en-IE"/>
        </w:rPr>
        <w:t>Who can apply for a Feasibility Study Grant?</w:t>
      </w:r>
    </w:p>
    <w:p w:rsidR="007144B1" w:rsidRPr="007144B1" w:rsidRDefault="007144B1" w:rsidP="007144B1">
      <w:pPr>
        <w:spacing w:after="240" w:line="240" w:lineRule="auto"/>
        <w:textAlignment w:val="baseline"/>
        <w:rPr>
          <w:rFonts w:eastAsia="Times New Roman" w:cstheme="minorHAnsi"/>
          <w:color w:val="333333"/>
          <w:lang w:eastAsia="en-IE"/>
        </w:rPr>
      </w:pPr>
      <w:r w:rsidRPr="007144B1">
        <w:rPr>
          <w:rFonts w:eastAsia="Times New Roman" w:cstheme="minorHAnsi"/>
          <w:color w:val="333333"/>
          <w:lang w:eastAsia="en-IE"/>
        </w:rPr>
        <w:t>Only businesses or individuals intending to explore the feasibility of a manufacturing or internationally traded service sector business may apply.</w:t>
      </w:r>
    </w:p>
    <w:p w:rsidR="007144B1" w:rsidRPr="007144B1" w:rsidRDefault="007144B1" w:rsidP="007144B1">
      <w:pPr>
        <w:spacing w:after="0" w:line="240" w:lineRule="auto"/>
        <w:textAlignment w:val="baseline"/>
        <w:rPr>
          <w:rFonts w:eastAsia="Times New Roman" w:cstheme="minorHAnsi"/>
          <w:color w:val="333333"/>
          <w:lang w:eastAsia="en-IE"/>
        </w:rPr>
      </w:pPr>
      <w:r w:rsidRPr="007144B1">
        <w:rPr>
          <w:rFonts w:eastAsia="Times New Roman" w:cstheme="minorHAnsi"/>
          <w:b/>
          <w:bCs/>
          <w:color w:val="333333"/>
          <w:bdr w:val="none" w:sz="0" w:space="0" w:color="auto" w:frame="1"/>
          <w:lang w:eastAsia="en-IE"/>
        </w:rPr>
        <w:t>What does the Feasibility Study Grant cover?</w:t>
      </w:r>
    </w:p>
    <w:p w:rsidR="007144B1" w:rsidRPr="007144B1" w:rsidRDefault="007144B1" w:rsidP="007144B1">
      <w:pPr>
        <w:spacing w:after="240" w:line="240" w:lineRule="auto"/>
        <w:textAlignment w:val="baseline"/>
        <w:rPr>
          <w:rFonts w:eastAsia="Times New Roman" w:cstheme="minorHAnsi"/>
          <w:color w:val="333333"/>
          <w:lang w:eastAsia="en-IE"/>
        </w:rPr>
      </w:pPr>
      <w:r w:rsidRPr="007144B1">
        <w:rPr>
          <w:rFonts w:eastAsia="Times New Roman" w:cstheme="minorHAnsi"/>
          <w:color w:val="333333"/>
          <w:lang w:eastAsia="en-IE"/>
        </w:rPr>
        <w:t>Feasibility Study Grants are designed to assist the promoter with researching market demand for a product or service and to examine the sustainability of that product or service. The grant helps with innovation costs including specific consultancy requirements, hiring expertise from third-level colleges, private specialists, design, patent costs and prototype development.</w:t>
      </w:r>
    </w:p>
    <w:p w:rsidR="007144B1" w:rsidRPr="007144B1" w:rsidRDefault="007144B1" w:rsidP="007144B1">
      <w:pPr>
        <w:spacing w:after="240" w:line="240" w:lineRule="auto"/>
        <w:textAlignment w:val="baseline"/>
        <w:rPr>
          <w:rFonts w:eastAsia="Times New Roman" w:cstheme="minorHAnsi"/>
          <w:color w:val="333333"/>
          <w:lang w:eastAsia="en-IE"/>
        </w:rPr>
      </w:pPr>
      <w:r w:rsidRPr="007144B1">
        <w:rPr>
          <w:rFonts w:eastAsia="Times New Roman" w:cstheme="minorHAnsi"/>
          <w:color w:val="333333"/>
          <w:lang w:eastAsia="en-IE"/>
        </w:rPr>
        <w:t>Grant expenditure may be considered under the following headings:</w:t>
      </w:r>
    </w:p>
    <w:p w:rsidR="007144B1" w:rsidRPr="007144B1" w:rsidRDefault="007144B1" w:rsidP="007144B1">
      <w:pPr>
        <w:numPr>
          <w:ilvl w:val="0"/>
          <w:numId w:val="3"/>
        </w:numPr>
        <w:spacing w:after="0" w:line="240" w:lineRule="auto"/>
        <w:ind w:left="0"/>
        <w:textAlignment w:val="baseline"/>
        <w:rPr>
          <w:rFonts w:eastAsia="Times New Roman" w:cstheme="minorHAnsi"/>
          <w:color w:val="333333"/>
          <w:lang w:eastAsia="en-IE"/>
        </w:rPr>
      </w:pPr>
      <w:r w:rsidRPr="007144B1">
        <w:rPr>
          <w:rFonts w:eastAsia="Times New Roman" w:cstheme="minorHAnsi"/>
          <w:color w:val="333333"/>
          <w:lang w:eastAsia="en-IE"/>
        </w:rPr>
        <w:t>Consultancy Costs – to include design fees, architect fees and legal fees</w:t>
      </w:r>
    </w:p>
    <w:p w:rsidR="007144B1" w:rsidRPr="007144B1" w:rsidRDefault="007144B1" w:rsidP="007144B1">
      <w:pPr>
        <w:numPr>
          <w:ilvl w:val="0"/>
          <w:numId w:val="3"/>
        </w:numPr>
        <w:spacing w:after="0" w:line="240" w:lineRule="auto"/>
        <w:ind w:left="0"/>
        <w:textAlignment w:val="baseline"/>
        <w:rPr>
          <w:rFonts w:eastAsia="Times New Roman" w:cstheme="minorHAnsi"/>
          <w:color w:val="333333"/>
          <w:lang w:eastAsia="en-IE"/>
        </w:rPr>
      </w:pPr>
      <w:r w:rsidRPr="007144B1">
        <w:rPr>
          <w:rFonts w:eastAsia="Times New Roman" w:cstheme="minorHAnsi"/>
          <w:color w:val="333333"/>
          <w:lang w:eastAsia="en-IE"/>
        </w:rPr>
        <w:t>Technical Development/Prototype/Innovation – to include prototype development, innovative design, research costs and third-level college consultancy</w:t>
      </w:r>
    </w:p>
    <w:p w:rsidR="007144B1" w:rsidRPr="007144B1" w:rsidRDefault="007144B1" w:rsidP="007144B1">
      <w:pPr>
        <w:numPr>
          <w:ilvl w:val="0"/>
          <w:numId w:val="3"/>
        </w:numPr>
        <w:spacing w:after="0" w:line="240" w:lineRule="auto"/>
        <w:ind w:left="0"/>
        <w:textAlignment w:val="baseline"/>
        <w:rPr>
          <w:rFonts w:eastAsia="Times New Roman" w:cstheme="minorHAnsi"/>
          <w:color w:val="333333"/>
          <w:lang w:eastAsia="en-IE"/>
        </w:rPr>
      </w:pPr>
      <w:r w:rsidRPr="007144B1">
        <w:rPr>
          <w:rFonts w:eastAsia="Times New Roman" w:cstheme="minorHAnsi"/>
          <w:color w:val="333333"/>
          <w:lang w:eastAsia="en-IE"/>
        </w:rPr>
        <w:t>Salary/Own Labour Research – costs include own labour involved in carrying out the Feasibility Study. The maximum amount chargeable is €400 a week subject to the overall maximum not exceeding 20% of the overall grant drawdown.</w:t>
      </w:r>
    </w:p>
    <w:p w:rsidR="007144B1" w:rsidRPr="007144B1" w:rsidRDefault="007144B1" w:rsidP="007144B1">
      <w:pPr>
        <w:numPr>
          <w:ilvl w:val="0"/>
          <w:numId w:val="3"/>
        </w:numPr>
        <w:spacing w:after="0" w:line="240" w:lineRule="auto"/>
        <w:ind w:left="0"/>
        <w:textAlignment w:val="baseline"/>
        <w:rPr>
          <w:rFonts w:eastAsia="Times New Roman" w:cstheme="minorHAnsi"/>
          <w:color w:val="333333"/>
          <w:lang w:eastAsia="en-IE"/>
        </w:rPr>
      </w:pPr>
      <w:r w:rsidRPr="007144B1">
        <w:rPr>
          <w:rFonts w:eastAsia="Times New Roman" w:cstheme="minorHAnsi"/>
          <w:color w:val="333333"/>
          <w:lang w:eastAsia="en-IE"/>
        </w:rPr>
        <w:t>Miscellaneous Costs – include telephone costs, mileage costs at €0.26 per kilometre, subsistence and overnight costs, air travel, and so on. Costs in this category relate specifically to Feasibility Grants. The maximum amount for these costs should not exceed 20% of the overall grant level.</w:t>
      </w:r>
    </w:p>
    <w:p w:rsidR="007144B1" w:rsidRPr="007144B1" w:rsidRDefault="007144B1" w:rsidP="007144B1">
      <w:pPr>
        <w:spacing w:after="0" w:line="240" w:lineRule="auto"/>
        <w:textAlignment w:val="baseline"/>
        <w:rPr>
          <w:rFonts w:eastAsia="Times New Roman" w:cstheme="minorHAnsi"/>
          <w:color w:val="333333"/>
          <w:lang w:eastAsia="en-IE"/>
        </w:rPr>
      </w:pPr>
      <w:r w:rsidRPr="007144B1">
        <w:rPr>
          <w:rFonts w:eastAsia="Times New Roman" w:cstheme="minorHAnsi"/>
          <w:b/>
          <w:bCs/>
          <w:color w:val="333333"/>
          <w:bdr w:val="none" w:sz="0" w:space="0" w:color="auto" w:frame="1"/>
          <w:lang w:eastAsia="en-IE"/>
        </w:rPr>
        <w:t>How do I apply for the grant?</w:t>
      </w:r>
    </w:p>
    <w:p w:rsidR="007144B1" w:rsidRDefault="007144B1" w:rsidP="007144B1">
      <w:pPr>
        <w:spacing w:after="240" w:line="240" w:lineRule="auto"/>
        <w:textAlignment w:val="baseline"/>
        <w:rPr>
          <w:rFonts w:eastAsia="Times New Roman" w:cstheme="minorHAnsi"/>
          <w:color w:val="333333"/>
          <w:lang w:eastAsia="en-IE"/>
        </w:rPr>
      </w:pPr>
      <w:r w:rsidRPr="007144B1">
        <w:rPr>
          <w:rFonts w:eastAsia="Times New Roman" w:cstheme="minorHAnsi"/>
          <w:color w:val="333333"/>
          <w:lang w:eastAsia="en-IE"/>
        </w:rPr>
        <w:t>If you want to apply for a Feasibility Study Grant, you need to contact your local LEO. They will assess your eligibility. When applying for this grant, you should show that:</w:t>
      </w:r>
    </w:p>
    <w:p w:rsidR="00137513" w:rsidRDefault="00137513" w:rsidP="007144B1">
      <w:pPr>
        <w:spacing w:after="240" w:line="240" w:lineRule="auto"/>
        <w:textAlignment w:val="baseline"/>
        <w:rPr>
          <w:rFonts w:eastAsia="Times New Roman" w:cstheme="minorHAnsi"/>
          <w:color w:val="333333"/>
          <w:lang w:eastAsia="en-IE"/>
        </w:rPr>
      </w:pPr>
    </w:p>
    <w:p w:rsidR="00137513" w:rsidRPr="007144B1" w:rsidRDefault="00137513" w:rsidP="007144B1">
      <w:pPr>
        <w:spacing w:after="240" w:line="240" w:lineRule="auto"/>
        <w:textAlignment w:val="baseline"/>
        <w:rPr>
          <w:rFonts w:eastAsia="Times New Roman" w:cstheme="minorHAnsi"/>
          <w:color w:val="333333"/>
          <w:lang w:eastAsia="en-IE"/>
        </w:rPr>
      </w:pPr>
    </w:p>
    <w:p w:rsidR="007144B1" w:rsidRPr="007144B1" w:rsidRDefault="007144B1" w:rsidP="007144B1">
      <w:pPr>
        <w:numPr>
          <w:ilvl w:val="0"/>
          <w:numId w:val="4"/>
        </w:numPr>
        <w:spacing w:after="0" w:line="240" w:lineRule="auto"/>
        <w:ind w:left="0"/>
        <w:textAlignment w:val="baseline"/>
        <w:rPr>
          <w:rFonts w:eastAsia="Times New Roman" w:cstheme="minorHAnsi"/>
          <w:color w:val="333333"/>
          <w:lang w:eastAsia="en-IE"/>
        </w:rPr>
      </w:pPr>
      <w:r w:rsidRPr="007144B1">
        <w:rPr>
          <w:rFonts w:eastAsia="Times New Roman" w:cstheme="minorHAnsi"/>
          <w:color w:val="333333"/>
          <w:lang w:eastAsia="en-IE"/>
        </w:rPr>
        <w:lastRenderedPageBreak/>
        <w:t>you have done enough preliminary research to suggest that a full feasibility study is worthwhile; </w:t>
      </w:r>
    </w:p>
    <w:p w:rsidR="007144B1" w:rsidRPr="007144B1" w:rsidRDefault="007144B1" w:rsidP="007144B1">
      <w:pPr>
        <w:spacing w:after="0" w:line="240" w:lineRule="auto"/>
        <w:textAlignment w:val="baseline"/>
        <w:rPr>
          <w:rFonts w:eastAsia="Times New Roman" w:cstheme="minorHAnsi"/>
          <w:color w:val="333333"/>
          <w:lang w:eastAsia="en-IE"/>
        </w:rPr>
      </w:pPr>
      <w:r w:rsidRPr="007144B1">
        <w:rPr>
          <w:rFonts w:eastAsia="Times New Roman" w:cstheme="minorHAnsi"/>
          <w:b/>
          <w:bCs/>
          <w:color w:val="333333"/>
          <w:bdr w:val="none" w:sz="0" w:space="0" w:color="auto" w:frame="1"/>
          <w:lang w:eastAsia="en-IE"/>
        </w:rPr>
        <w:t>And</w:t>
      </w:r>
    </w:p>
    <w:p w:rsidR="007144B1" w:rsidRPr="007144B1" w:rsidRDefault="007144B1" w:rsidP="007144B1">
      <w:pPr>
        <w:numPr>
          <w:ilvl w:val="0"/>
          <w:numId w:val="5"/>
        </w:numPr>
        <w:spacing w:after="0" w:line="240" w:lineRule="auto"/>
        <w:ind w:left="0"/>
        <w:textAlignment w:val="baseline"/>
        <w:rPr>
          <w:rFonts w:eastAsia="Times New Roman" w:cstheme="minorHAnsi"/>
          <w:color w:val="333333"/>
          <w:lang w:eastAsia="en-IE"/>
        </w:rPr>
      </w:pPr>
      <w:r w:rsidRPr="007144B1">
        <w:rPr>
          <w:rFonts w:eastAsia="Times New Roman" w:cstheme="minorHAnsi"/>
          <w:color w:val="333333"/>
          <w:lang w:eastAsia="en-IE"/>
        </w:rPr>
        <w:t>There is a reasonable possibility that any business idea arising from the study would have real job creation potential. </w:t>
      </w:r>
    </w:p>
    <w:p w:rsidR="007144B1" w:rsidRPr="007144B1" w:rsidRDefault="007144B1" w:rsidP="007144B1">
      <w:pPr>
        <w:spacing w:after="240" w:line="240" w:lineRule="auto"/>
        <w:textAlignment w:val="baseline"/>
        <w:rPr>
          <w:rFonts w:eastAsia="Times New Roman" w:cstheme="minorHAnsi"/>
          <w:color w:val="333333"/>
          <w:lang w:eastAsia="en-IE"/>
        </w:rPr>
      </w:pPr>
      <w:r w:rsidRPr="007144B1">
        <w:rPr>
          <w:rFonts w:eastAsia="Times New Roman" w:cstheme="minorHAnsi"/>
          <w:color w:val="333333"/>
          <w:lang w:eastAsia="en-IE"/>
        </w:rPr>
        <w:t>Applications are considered on a case by case basis. Any individual or business who wishes to apply must submit a completed signed Feasibility Study Grant application form along with the following:</w:t>
      </w:r>
    </w:p>
    <w:p w:rsidR="007144B1" w:rsidRPr="007144B1" w:rsidRDefault="007144B1" w:rsidP="007144B1">
      <w:pPr>
        <w:numPr>
          <w:ilvl w:val="0"/>
          <w:numId w:val="6"/>
        </w:numPr>
        <w:spacing w:after="0" w:line="240" w:lineRule="auto"/>
        <w:ind w:left="0"/>
        <w:textAlignment w:val="baseline"/>
        <w:rPr>
          <w:rFonts w:eastAsia="Times New Roman" w:cstheme="minorHAnsi"/>
          <w:color w:val="333333"/>
          <w:lang w:eastAsia="en-IE"/>
        </w:rPr>
      </w:pPr>
      <w:r w:rsidRPr="007144B1">
        <w:rPr>
          <w:rFonts w:eastAsia="Times New Roman" w:cstheme="minorHAnsi"/>
          <w:color w:val="333333"/>
          <w:lang w:eastAsia="en-IE"/>
        </w:rPr>
        <w:t>a CV (for the main applicant),</w:t>
      </w:r>
    </w:p>
    <w:p w:rsidR="007144B1" w:rsidRPr="007144B1" w:rsidRDefault="007144B1" w:rsidP="007144B1">
      <w:pPr>
        <w:numPr>
          <w:ilvl w:val="0"/>
          <w:numId w:val="6"/>
        </w:numPr>
        <w:spacing w:after="0" w:line="240" w:lineRule="auto"/>
        <w:ind w:left="0"/>
        <w:textAlignment w:val="baseline"/>
        <w:rPr>
          <w:rFonts w:eastAsia="Times New Roman" w:cstheme="minorHAnsi"/>
          <w:color w:val="333333"/>
          <w:lang w:eastAsia="en-IE"/>
        </w:rPr>
      </w:pPr>
      <w:r w:rsidRPr="007144B1">
        <w:rPr>
          <w:rFonts w:eastAsia="Times New Roman" w:cstheme="minorHAnsi"/>
          <w:color w:val="333333"/>
          <w:lang w:eastAsia="en-IE"/>
        </w:rPr>
        <w:t>quotations for the key costs,</w:t>
      </w:r>
    </w:p>
    <w:p w:rsidR="007144B1" w:rsidRPr="007144B1" w:rsidRDefault="007144B1" w:rsidP="007144B1">
      <w:pPr>
        <w:numPr>
          <w:ilvl w:val="0"/>
          <w:numId w:val="6"/>
        </w:numPr>
        <w:spacing w:after="0" w:line="240" w:lineRule="auto"/>
        <w:ind w:left="0"/>
        <w:textAlignment w:val="baseline"/>
        <w:rPr>
          <w:rFonts w:eastAsia="Times New Roman" w:cstheme="minorHAnsi"/>
          <w:color w:val="333333"/>
          <w:lang w:eastAsia="en-IE"/>
        </w:rPr>
      </w:pPr>
      <w:r w:rsidRPr="007144B1">
        <w:rPr>
          <w:rFonts w:eastAsia="Times New Roman" w:cstheme="minorHAnsi"/>
          <w:color w:val="333333"/>
          <w:lang w:eastAsia="en-IE"/>
        </w:rPr>
        <w:t>3 quotes for any item of expenditure over €5,000. (For any expenditure item costing less than €5,000, one verbal quote is required); </w:t>
      </w:r>
    </w:p>
    <w:p w:rsidR="007144B1" w:rsidRPr="007144B1" w:rsidRDefault="007144B1" w:rsidP="007144B1">
      <w:pPr>
        <w:spacing w:after="0" w:line="240" w:lineRule="auto"/>
        <w:textAlignment w:val="baseline"/>
        <w:rPr>
          <w:rFonts w:eastAsia="Times New Roman" w:cstheme="minorHAnsi"/>
          <w:color w:val="333333"/>
          <w:lang w:eastAsia="en-IE"/>
        </w:rPr>
      </w:pPr>
      <w:r w:rsidRPr="007144B1">
        <w:rPr>
          <w:rFonts w:eastAsia="Times New Roman" w:cstheme="minorHAnsi"/>
          <w:b/>
          <w:bCs/>
          <w:color w:val="333333"/>
          <w:bdr w:val="none" w:sz="0" w:space="0" w:color="auto" w:frame="1"/>
          <w:lang w:eastAsia="en-IE"/>
        </w:rPr>
        <w:t>And</w:t>
      </w:r>
    </w:p>
    <w:p w:rsidR="007144B1" w:rsidRPr="007144B1" w:rsidRDefault="007144B1" w:rsidP="007144B1">
      <w:pPr>
        <w:numPr>
          <w:ilvl w:val="0"/>
          <w:numId w:val="7"/>
        </w:numPr>
        <w:spacing w:after="0" w:line="240" w:lineRule="auto"/>
        <w:ind w:left="0"/>
        <w:textAlignment w:val="baseline"/>
        <w:rPr>
          <w:rFonts w:eastAsia="Times New Roman" w:cstheme="minorHAnsi"/>
          <w:color w:val="333333"/>
          <w:lang w:eastAsia="en-IE"/>
        </w:rPr>
      </w:pPr>
      <w:r w:rsidRPr="007144B1">
        <w:rPr>
          <w:rFonts w:eastAsia="Times New Roman" w:cstheme="minorHAnsi"/>
          <w:color w:val="333333"/>
          <w:lang w:eastAsia="en-IE"/>
        </w:rPr>
        <w:t> the most recent set of certified accounts (in the case of existing businesses). Please make sure your application form is completed in full.</w:t>
      </w:r>
    </w:p>
    <w:p w:rsidR="007144B1" w:rsidRPr="007144B1" w:rsidRDefault="007144B1" w:rsidP="007144B1">
      <w:pPr>
        <w:spacing w:after="0" w:line="240" w:lineRule="auto"/>
        <w:textAlignment w:val="baseline"/>
        <w:rPr>
          <w:rFonts w:eastAsia="Times New Roman" w:cstheme="minorHAnsi"/>
          <w:color w:val="333333"/>
          <w:lang w:eastAsia="en-IE"/>
        </w:rPr>
      </w:pPr>
      <w:r w:rsidRPr="007144B1">
        <w:rPr>
          <w:rFonts w:eastAsia="Times New Roman" w:cstheme="minorHAnsi"/>
          <w:color w:val="333333"/>
          <w:lang w:eastAsia="en-IE"/>
        </w:rPr>
        <w:br/>
      </w:r>
      <w:r w:rsidRPr="007144B1">
        <w:rPr>
          <w:rFonts w:eastAsia="Times New Roman" w:cstheme="minorHAnsi"/>
          <w:b/>
          <w:bCs/>
          <w:color w:val="333333"/>
          <w:bdr w:val="none" w:sz="0" w:space="0" w:color="auto" w:frame="1"/>
          <w:lang w:eastAsia="en-IE"/>
        </w:rPr>
        <w:t>What happens when your application is received?</w:t>
      </w:r>
    </w:p>
    <w:p w:rsidR="007144B1" w:rsidRPr="007144B1" w:rsidRDefault="007144B1" w:rsidP="007144B1">
      <w:pPr>
        <w:spacing w:after="240" w:line="240" w:lineRule="auto"/>
        <w:textAlignment w:val="baseline"/>
        <w:rPr>
          <w:rFonts w:eastAsia="Times New Roman" w:cstheme="minorHAnsi"/>
          <w:color w:val="333333"/>
          <w:lang w:eastAsia="en-IE"/>
        </w:rPr>
      </w:pPr>
      <w:r w:rsidRPr="007144B1">
        <w:rPr>
          <w:rFonts w:eastAsia="Times New Roman" w:cstheme="minorHAnsi"/>
          <w:color w:val="333333"/>
          <w:lang w:eastAsia="en-IE"/>
        </w:rPr>
        <w:t>Your LEO will write to acknowledge your application, and an executive from the LEO will meet with you to discuss it. You may be asked to provide additional information. When the LEO receives all the information they need, your application will be evaluated at the next available meeting of the LEO’s Evaluation and Approvals Committee. You will then be informed in writing of the decision.</w:t>
      </w:r>
    </w:p>
    <w:p w:rsidR="007144B1" w:rsidRPr="007144B1" w:rsidRDefault="007144B1" w:rsidP="007144B1">
      <w:pPr>
        <w:spacing w:after="240" w:line="240" w:lineRule="auto"/>
        <w:textAlignment w:val="baseline"/>
        <w:rPr>
          <w:rFonts w:eastAsia="Times New Roman" w:cstheme="minorHAnsi"/>
          <w:color w:val="333333"/>
          <w:lang w:eastAsia="en-IE"/>
        </w:rPr>
      </w:pPr>
      <w:r w:rsidRPr="007144B1">
        <w:rPr>
          <w:rFonts w:eastAsia="Times New Roman" w:cstheme="minorHAnsi"/>
          <w:color w:val="333333"/>
          <w:lang w:eastAsia="en-IE"/>
        </w:rPr>
        <w:t>Please note that your submission of an application or the official acknowledgement of your application is not an indication that the application is eligible or will be awarded grant aid. The final decision on grant assistance is with the Evaluation and Approvals Committee of the Local Enterprise Office.</w:t>
      </w:r>
      <w:r w:rsidRPr="007144B1">
        <w:rPr>
          <w:rFonts w:eastAsia="Times New Roman" w:cstheme="minorHAnsi"/>
          <w:color w:val="333333"/>
          <w:lang w:eastAsia="en-IE"/>
        </w:rPr>
        <w:br/>
        <w:t>For more information on financial supports available from the LEO including information on eligibility, please see www.localenterprise.ie</w:t>
      </w:r>
    </w:p>
    <w:p w:rsidR="007144B1" w:rsidRPr="007144B1" w:rsidRDefault="007144B1" w:rsidP="007144B1">
      <w:pPr>
        <w:spacing w:after="0" w:line="240" w:lineRule="auto"/>
        <w:textAlignment w:val="baseline"/>
        <w:rPr>
          <w:rFonts w:eastAsia="Times New Roman" w:cstheme="minorHAnsi"/>
          <w:color w:val="333333"/>
          <w:lang w:eastAsia="en-IE"/>
        </w:rPr>
      </w:pPr>
      <w:r w:rsidRPr="007144B1">
        <w:rPr>
          <w:rFonts w:eastAsia="Times New Roman" w:cstheme="minorHAnsi"/>
          <w:b/>
          <w:bCs/>
          <w:color w:val="333333"/>
          <w:bdr w:val="none" w:sz="0" w:space="0" w:color="auto" w:frame="1"/>
          <w:lang w:eastAsia="en-IE"/>
        </w:rPr>
        <w:t>When can I access the grant funds?</w:t>
      </w:r>
    </w:p>
    <w:p w:rsidR="007144B1" w:rsidRPr="007144B1" w:rsidRDefault="007144B1" w:rsidP="007144B1">
      <w:pPr>
        <w:spacing w:after="240" w:line="240" w:lineRule="auto"/>
        <w:textAlignment w:val="baseline"/>
        <w:rPr>
          <w:rFonts w:eastAsia="Times New Roman" w:cstheme="minorHAnsi"/>
          <w:color w:val="333333"/>
          <w:lang w:eastAsia="en-IE"/>
        </w:rPr>
      </w:pPr>
      <w:r w:rsidRPr="007144B1">
        <w:rPr>
          <w:rFonts w:eastAsia="Times New Roman" w:cstheme="minorHAnsi"/>
          <w:color w:val="333333"/>
          <w:lang w:eastAsia="en-IE"/>
        </w:rPr>
        <w:t xml:space="preserve">If your application is approved, you can draw down </w:t>
      </w:r>
      <w:r w:rsidR="00756FDF" w:rsidRPr="007144B1">
        <w:rPr>
          <w:rFonts w:eastAsia="Times New Roman" w:cstheme="minorHAnsi"/>
          <w:color w:val="333333"/>
          <w:lang w:eastAsia="en-IE"/>
        </w:rPr>
        <w:t>your funding</w:t>
      </w:r>
      <w:r w:rsidRPr="007144B1">
        <w:rPr>
          <w:rFonts w:eastAsia="Times New Roman" w:cstheme="minorHAnsi"/>
          <w:color w:val="333333"/>
          <w:lang w:eastAsia="en-IE"/>
        </w:rPr>
        <w:t xml:space="preserve"> after you submit evidence of the expenditure. Any funding approved must be claimed within 12 months of date of approval. The maximum Feasibility Study Grant payable is 50%/60% of your eligible expenditure or €15,000 whichever is less.</w:t>
      </w:r>
    </w:p>
    <w:p w:rsidR="007144B1" w:rsidRPr="007144B1" w:rsidRDefault="007144B1" w:rsidP="007144B1">
      <w:pPr>
        <w:spacing w:after="240" w:line="240" w:lineRule="auto"/>
        <w:textAlignment w:val="baseline"/>
        <w:rPr>
          <w:rFonts w:eastAsia="Times New Roman" w:cstheme="minorHAnsi"/>
          <w:color w:val="333333"/>
          <w:lang w:eastAsia="en-IE"/>
        </w:rPr>
      </w:pPr>
      <w:r w:rsidRPr="007144B1">
        <w:rPr>
          <w:rFonts w:eastAsia="Times New Roman" w:cstheme="minorHAnsi"/>
          <w:color w:val="333333"/>
          <w:lang w:eastAsia="en-IE"/>
        </w:rPr>
        <w:t>Please note that the grant is 60% in the ‘BMW’ region (Border, Midlands, West) but 50% in all other regions.</w:t>
      </w:r>
    </w:p>
    <w:p w:rsidR="007144B1" w:rsidRPr="007144B1" w:rsidRDefault="007144B1" w:rsidP="007144B1">
      <w:pPr>
        <w:spacing w:after="240" w:line="240" w:lineRule="auto"/>
        <w:textAlignment w:val="baseline"/>
        <w:rPr>
          <w:rFonts w:eastAsia="Times New Roman" w:cstheme="minorHAnsi"/>
          <w:color w:val="333333"/>
          <w:lang w:eastAsia="en-IE"/>
        </w:rPr>
      </w:pPr>
      <w:r w:rsidRPr="007144B1">
        <w:rPr>
          <w:rFonts w:eastAsia="Times New Roman" w:cstheme="minorHAnsi"/>
          <w:color w:val="333333"/>
          <w:lang w:eastAsia="en-IE"/>
        </w:rPr>
        <w:t>To claim any financial assistance approved, you must submit the following:</w:t>
      </w:r>
    </w:p>
    <w:p w:rsidR="007144B1" w:rsidRPr="007144B1" w:rsidRDefault="007144B1" w:rsidP="007144B1">
      <w:pPr>
        <w:numPr>
          <w:ilvl w:val="0"/>
          <w:numId w:val="8"/>
        </w:numPr>
        <w:spacing w:after="0" w:line="240" w:lineRule="auto"/>
        <w:ind w:left="0"/>
        <w:textAlignment w:val="baseline"/>
        <w:rPr>
          <w:rFonts w:eastAsia="Times New Roman" w:cstheme="minorHAnsi"/>
          <w:color w:val="333333"/>
          <w:lang w:eastAsia="en-IE"/>
        </w:rPr>
      </w:pPr>
      <w:r w:rsidRPr="007144B1">
        <w:rPr>
          <w:rFonts w:eastAsia="Times New Roman" w:cstheme="minorHAnsi"/>
          <w:color w:val="333333"/>
          <w:lang w:eastAsia="en-IE"/>
        </w:rPr>
        <w:t> a signed acceptance of offer</w:t>
      </w:r>
    </w:p>
    <w:p w:rsidR="007144B1" w:rsidRPr="007144B1" w:rsidRDefault="007144B1" w:rsidP="007144B1">
      <w:pPr>
        <w:numPr>
          <w:ilvl w:val="0"/>
          <w:numId w:val="8"/>
        </w:numPr>
        <w:spacing w:after="0" w:line="240" w:lineRule="auto"/>
        <w:ind w:left="0"/>
        <w:textAlignment w:val="baseline"/>
        <w:rPr>
          <w:rFonts w:eastAsia="Times New Roman" w:cstheme="minorHAnsi"/>
          <w:color w:val="333333"/>
          <w:lang w:eastAsia="en-IE"/>
        </w:rPr>
      </w:pPr>
      <w:r w:rsidRPr="007144B1">
        <w:rPr>
          <w:rFonts w:eastAsia="Times New Roman" w:cstheme="minorHAnsi"/>
          <w:color w:val="333333"/>
          <w:lang w:eastAsia="en-IE"/>
        </w:rPr>
        <w:t> original invoices</w:t>
      </w:r>
    </w:p>
    <w:p w:rsidR="007144B1" w:rsidRPr="007144B1" w:rsidRDefault="007144B1" w:rsidP="007144B1">
      <w:pPr>
        <w:numPr>
          <w:ilvl w:val="0"/>
          <w:numId w:val="8"/>
        </w:numPr>
        <w:spacing w:after="0" w:line="240" w:lineRule="auto"/>
        <w:ind w:left="0"/>
        <w:textAlignment w:val="baseline"/>
        <w:rPr>
          <w:rFonts w:eastAsia="Times New Roman" w:cstheme="minorHAnsi"/>
          <w:color w:val="333333"/>
          <w:lang w:eastAsia="en-IE"/>
        </w:rPr>
      </w:pPr>
      <w:r w:rsidRPr="007144B1">
        <w:rPr>
          <w:rFonts w:eastAsia="Times New Roman" w:cstheme="minorHAnsi"/>
          <w:color w:val="333333"/>
          <w:lang w:eastAsia="en-IE"/>
        </w:rPr>
        <w:t> evidence of payment</w:t>
      </w:r>
    </w:p>
    <w:p w:rsidR="007144B1" w:rsidRPr="007144B1" w:rsidRDefault="007144B1" w:rsidP="007144B1">
      <w:pPr>
        <w:numPr>
          <w:ilvl w:val="0"/>
          <w:numId w:val="8"/>
        </w:numPr>
        <w:spacing w:after="0" w:line="240" w:lineRule="auto"/>
        <w:ind w:left="0"/>
        <w:textAlignment w:val="baseline"/>
        <w:rPr>
          <w:rFonts w:eastAsia="Times New Roman" w:cstheme="minorHAnsi"/>
          <w:color w:val="333333"/>
          <w:lang w:eastAsia="en-IE"/>
        </w:rPr>
      </w:pPr>
      <w:r w:rsidRPr="007144B1">
        <w:rPr>
          <w:rFonts w:eastAsia="Times New Roman" w:cstheme="minorHAnsi"/>
          <w:color w:val="333333"/>
          <w:lang w:eastAsia="en-IE"/>
        </w:rPr>
        <w:t> a written report on the feasibility study</w:t>
      </w:r>
    </w:p>
    <w:p w:rsidR="007144B1" w:rsidRPr="007144B1" w:rsidRDefault="007144B1" w:rsidP="007144B1">
      <w:pPr>
        <w:numPr>
          <w:ilvl w:val="0"/>
          <w:numId w:val="8"/>
        </w:numPr>
        <w:spacing w:after="0" w:line="240" w:lineRule="auto"/>
        <w:ind w:left="0"/>
        <w:textAlignment w:val="baseline"/>
        <w:rPr>
          <w:rFonts w:eastAsia="Times New Roman" w:cstheme="minorHAnsi"/>
          <w:color w:val="333333"/>
          <w:lang w:eastAsia="en-IE"/>
        </w:rPr>
      </w:pPr>
      <w:r w:rsidRPr="007144B1">
        <w:rPr>
          <w:rFonts w:eastAsia="Times New Roman" w:cstheme="minorHAnsi"/>
          <w:color w:val="333333"/>
          <w:lang w:eastAsia="en-IE"/>
        </w:rPr>
        <w:t> an auditor’s Certificate (if required)</w:t>
      </w:r>
    </w:p>
    <w:p w:rsidR="007144B1" w:rsidRPr="007144B1" w:rsidRDefault="007144B1" w:rsidP="007144B1">
      <w:pPr>
        <w:numPr>
          <w:ilvl w:val="0"/>
          <w:numId w:val="8"/>
        </w:numPr>
        <w:spacing w:after="0" w:line="240" w:lineRule="auto"/>
        <w:ind w:left="0"/>
        <w:textAlignment w:val="baseline"/>
        <w:rPr>
          <w:rFonts w:eastAsia="Times New Roman" w:cstheme="minorHAnsi"/>
          <w:color w:val="333333"/>
          <w:lang w:eastAsia="en-IE"/>
        </w:rPr>
      </w:pPr>
      <w:r w:rsidRPr="007144B1">
        <w:rPr>
          <w:rFonts w:eastAsia="Times New Roman" w:cstheme="minorHAnsi"/>
          <w:color w:val="333333"/>
          <w:lang w:eastAsia="en-IE"/>
        </w:rPr>
        <w:t> a claim form a current valid tax clearance certificate</w:t>
      </w:r>
    </w:p>
    <w:p w:rsidR="007144B1" w:rsidRPr="007144B1" w:rsidRDefault="007144B1" w:rsidP="007144B1">
      <w:pPr>
        <w:numPr>
          <w:ilvl w:val="0"/>
          <w:numId w:val="8"/>
        </w:numPr>
        <w:spacing w:after="0" w:line="240" w:lineRule="auto"/>
        <w:ind w:left="0"/>
        <w:textAlignment w:val="baseline"/>
        <w:rPr>
          <w:rFonts w:eastAsia="Times New Roman" w:cstheme="minorHAnsi"/>
          <w:color w:val="333333"/>
          <w:lang w:eastAsia="en-IE"/>
        </w:rPr>
      </w:pPr>
      <w:r w:rsidRPr="007144B1">
        <w:rPr>
          <w:rFonts w:eastAsia="Times New Roman" w:cstheme="minorHAnsi"/>
          <w:color w:val="333333"/>
          <w:lang w:eastAsia="en-IE"/>
        </w:rPr>
        <w:t> any other documents as set out in the letter of offer</w:t>
      </w:r>
    </w:p>
    <w:p w:rsidR="007144B1" w:rsidRPr="007144B1" w:rsidRDefault="007144B1" w:rsidP="007144B1">
      <w:pPr>
        <w:spacing w:after="240" w:line="240" w:lineRule="auto"/>
        <w:textAlignment w:val="baseline"/>
        <w:rPr>
          <w:rFonts w:eastAsia="Times New Roman" w:cstheme="minorHAnsi"/>
          <w:color w:val="333333"/>
          <w:lang w:eastAsia="en-IE"/>
        </w:rPr>
      </w:pPr>
      <w:r w:rsidRPr="007144B1">
        <w:rPr>
          <w:rFonts w:eastAsia="Times New Roman" w:cstheme="minorHAnsi"/>
          <w:color w:val="333333"/>
          <w:lang w:eastAsia="en-IE"/>
        </w:rPr>
        <w:br/>
        <w:t>Please note that a current, valid tax clearance certificate is needed to claim a grant. Please also note that you cannot use your grant to pay for any expenditure incurred before you make the application.</w:t>
      </w:r>
    </w:p>
    <w:p w:rsidR="00137513" w:rsidRDefault="00137513" w:rsidP="007144B1">
      <w:pPr>
        <w:spacing w:after="0" w:line="240" w:lineRule="auto"/>
        <w:textAlignment w:val="baseline"/>
        <w:rPr>
          <w:rFonts w:eastAsia="Times New Roman" w:cstheme="minorHAnsi"/>
          <w:b/>
          <w:bCs/>
          <w:color w:val="333333"/>
          <w:bdr w:val="none" w:sz="0" w:space="0" w:color="auto" w:frame="1"/>
          <w:lang w:eastAsia="en-IE"/>
        </w:rPr>
      </w:pPr>
    </w:p>
    <w:p w:rsidR="00137513" w:rsidRDefault="00137513" w:rsidP="007144B1">
      <w:pPr>
        <w:spacing w:after="0" w:line="240" w:lineRule="auto"/>
        <w:textAlignment w:val="baseline"/>
        <w:rPr>
          <w:rFonts w:eastAsia="Times New Roman" w:cstheme="minorHAnsi"/>
          <w:b/>
          <w:bCs/>
          <w:color w:val="333333"/>
          <w:bdr w:val="none" w:sz="0" w:space="0" w:color="auto" w:frame="1"/>
          <w:lang w:eastAsia="en-IE"/>
        </w:rPr>
      </w:pPr>
      <w:bookmarkStart w:id="0" w:name="_GoBack"/>
      <w:bookmarkEnd w:id="0"/>
    </w:p>
    <w:p w:rsidR="007144B1" w:rsidRPr="007144B1" w:rsidRDefault="007144B1" w:rsidP="007144B1">
      <w:pPr>
        <w:spacing w:after="0" w:line="240" w:lineRule="auto"/>
        <w:textAlignment w:val="baseline"/>
        <w:rPr>
          <w:rFonts w:eastAsia="Times New Roman" w:cstheme="minorHAnsi"/>
          <w:color w:val="333333"/>
          <w:lang w:eastAsia="en-IE"/>
        </w:rPr>
      </w:pPr>
      <w:r w:rsidRPr="007144B1">
        <w:rPr>
          <w:rFonts w:eastAsia="Times New Roman" w:cstheme="minorHAnsi"/>
          <w:b/>
          <w:bCs/>
          <w:color w:val="333333"/>
          <w:bdr w:val="none" w:sz="0" w:space="0" w:color="auto" w:frame="1"/>
          <w:lang w:eastAsia="en-IE"/>
        </w:rPr>
        <w:lastRenderedPageBreak/>
        <w:t>What is ‘De Minimis’ aid?</w:t>
      </w:r>
    </w:p>
    <w:p w:rsidR="007144B1" w:rsidRPr="007144B1" w:rsidRDefault="007144B1" w:rsidP="007144B1">
      <w:pPr>
        <w:spacing w:after="240" w:line="240" w:lineRule="auto"/>
        <w:textAlignment w:val="baseline"/>
        <w:rPr>
          <w:rFonts w:eastAsia="Times New Roman" w:cstheme="minorHAnsi"/>
          <w:color w:val="333333"/>
          <w:lang w:eastAsia="en-IE"/>
        </w:rPr>
      </w:pPr>
      <w:r w:rsidRPr="007144B1">
        <w:rPr>
          <w:rFonts w:eastAsia="Times New Roman" w:cstheme="minorHAnsi"/>
          <w:color w:val="333333"/>
          <w:lang w:eastAsia="en-IE"/>
        </w:rPr>
        <w:t>Feasibility Study Grants are provided under the European Commission Regulation on ‘De Minimis’ aid. De Minimis aid is limited amounts of State aid – up to €200,000 in any three-year period to any one enterprise. De Minimis aid is regarded as too small to significantly affect trade or competition in the common market. The amounts of grants are regarded as falling outside the category of State aid which is banned by the EC Treaty and, therefore, they can be awarded without reference to the European Commission.</w:t>
      </w:r>
    </w:p>
    <w:p w:rsidR="007144B1" w:rsidRPr="007144B1" w:rsidRDefault="007144B1" w:rsidP="007144B1">
      <w:pPr>
        <w:spacing w:after="240" w:line="240" w:lineRule="auto"/>
        <w:textAlignment w:val="baseline"/>
        <w:rPr>
          <w:rFonts w:eastAsia="Times New Roman" w:cstheme="minorHAnsi"/>
          <w:color w:val="333333"/>
          <w:lang w:eastAsia="en-IE"/>
        </w:rPr>
      </w:pPr>
      <w:r w:rsidRPr="007144B1">
        <w:rPr>
          <w:rFonts w:eastAsia="Times New Roman" w:cstheme="minorHAnsi"/>
          <w:color w:val="333333"/>
          <w:lang w:eastAsia="en-IE"/>
        </w:rPr>
        <w:t>However, a Member State must track De Minimis aid and make sure that combined aid payments from all sources to one enterprise in any three-year period respect the €200,000 ceiling.</w:t>
      </w:r>
    </w:p>
    <w:p w:rsidR="007144B1" w:rsidRPr="007144B1" w:rsidRDefault="007144B1" w:rsidP="007144B1">
      <w:pPr>
        <w:spacing w:after="240" w:line="240" w:lineRule="auto"/>
        <w:textAlignment w:val="baseline"/>
        <w:rPr>
          <w:rFonts w:eastAsia="Times New Roman" w:cstheme="minorHAnsi"/>
          <w:color w:val="333333"/>
          <w:lang w:eastAsia="en-IE"/>
        </w:rPr>
      </w:pPr>
      <w:r w:rsidRPr="007144B1">
        <w:rPr>
          <w:rFonts w:eastAsia="Times New Roman" w:cstheme="minorHAnsi"/>
          <w:color w:val="333333"/>
          <w:lang w:eastAsia="en-IE"/>
        </w:rPr>
        <w:t>Therefore, you need to provide details of all other grant aid that has been awarded to you or your company within the past three years. Please note that a false declaration to show a figure under the threshold of €200,000 could later mean that you would have to pay back the grant aid with interest.</w:t>
      </w:r>
    </w:p>
    <w:p w:rsidR="0022244D" w:rsidRPr="007144B1" w:rsidRDefault="007144B1" w:rsidP="007144B1">
      <w:pPr>
        <w:rPr>
          <w:rFonts w:cstheme="minorHAnsi"/>
        </w:rPr>
      </w:pPr>
      <w:r w:rsidRPr="007144B1">
        <w:rPr>
          <w:rFonts w:eastAsia="Times New Roman" w:cstheme="minorHAnsi"/>
          <w:color w:val="333333"/>
          <w:shd w:val="clear" w:color="auto" w:fill="FFFFFF"/>
          <w:lang w:eastAsia="en-IE"/>
        </w:rPr>
        <w:t> </w:t>
      </w:r>
    </w:p>
    <w:sectPr w:rsidR="0022244D" w:rsidRPr="007144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C05E8"/>
    <w:multiLevelType w:val="multilevel"/>
    <w:tmpl w:val="9CE6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F68A6"/>
    <w:multiLevelType w:val="multilevel"/>
    <w:tmpl w:val="D4B0F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3913EF"/>
    <w:multiLevelType w:val="multilevel"/>
    <w:tmpl w:val="B97A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610DC1"/>
    <w:multiLevelType w:val="multilevel"/>
    <w:tmpl w:val="99001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C649E5"/>
    <w:multiLevelType w:val="multilevel"/>
    <w:tmpl w:val="1F4E6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976A25"/>
    <w:multiLevelType w:val="multilevel"/>
    <w:tmpl w:val="B602F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4A2241"/>
    <w:multiLevelType w:val="multilevel"/>
    <w:tmpl w:val="9196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C14EE6"/>
    <w:multiLevelType w:val="multilevel"/>
    <w:tmpl w:val="3CCE2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2"/>
  </w:num>
  <w:num w:numId="4">
    <w:abstractNumId w:val="3"/>
  </w:num>
  <w:num w:numId="5">
    <w:abstractNumId w:val="0"/>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4B1"/>
    <w:rsid w:val="00137513"/>
    <w:rsid w:val="007144B1"/>
    <w:rsid w:val="00756FDF"/>
    <w:rsid w:val="009A7658"/>
    <w:rsid w:val="00A437D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300DC"/>
  <w15:chartTrackingRefBased/>
  <w15:docId w15:val="{67AC5BFE-BB39-48E3-AFDE-888F452C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5467320">
      <w:bodyDiv w:val="1"/>
      <w:marLeft w:val="0"/>
      <w:marRight w:val="0"/>
      <w:marTop w:val="0"/>
      <w:marBottom w:val="0"/>
      <w:divBdr>
        <w:top w:val="none" w:sz="0" w:space="0" w:color="auto"/>
        <w:left w:val="none" w:sz="0" w:space="0" w:color="auto"/>
        <w:bottom w:val="none" w:sz="0" w:space="0" w:color="auto"/>
        <w:right w:val="none" w:sz="0" w:space="0" w:color="auto"/>
      </w:divBdr>
      <w:divsChild>
        <w:div w:id="116527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Quinn</dc:creator>
  <cp:keywords/>
  <dc:description/>
  <cp:lastModifiedBy>Grace Quinn</cp:lastModifiedBy>
  <cp:revision>3</cp:revision>
  <dcterms:created xsi:type="dcterms:W3CDTF">2021-02-08T16:58:00Z</dcterms:created>
  <dcterms:modified xsi:type="dcterms:W3CDTF">2021-02-08T17:00:00Z</dcterms:modified>
</cp:coreProperties>
</file>