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1A" w:rsidRDefault="00973B33" w:rsidP="00727E1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Duckett’s Grove Christmas Fair </w:t>
      </w:r>
      <w:r w:rsidR="00407A58"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>with Fireworks Display</w:t>
      </w:r>
    </w:p>
    <w:p w:rsidR="00407A58" w:rsidRPr="00407A58" w:rsidRDefault="00407A58" w:rsidP="00727E1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>Sunday, December 6th 2015</w:t>
      </w:r>
    </w:p>
    <w:p w:rsidR="00407A58" w:rsidRPr="00727E1A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 </w:t>
      </w:r>
    </w:p>
    <w:p w:rsidR="00407A58" w:rsidRPr="00407A58" w:rsidRDefault="00973B33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The Duckett’s Grove Christmas Fair </w:t>
      </w:r>
      <w:r w:rsidR="00407A58"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will feature a large artisan craft and food market, traditional craft demonstrations including falc</w:t>
      </w:r>
      <w:r>
        <w:rPr>
          <w:rFonts w:eastAsia="Times New Roman" w:cs="Arial"/>
          <w:color w:val="222222"/>
          <w:sz w:val="24"/>
          <w:szCs w:val="24"/>
          <w:lang w:val="en-US" w:eastAsia="en-GB"/>
        </w:rPr>
        <w:t>onry, horse shoeing, weaving,</w:t>
      </w:r>
      <w:r w:rsidR="00407A58"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 basket </w:t>
      </w:r>
      <w:r w:rsidR="000B7859">
        <w:rPr>
          <w:rFonts w:eastAsia="Times New Roman" w:cs="Arial"/>
          <w:color w:val="222222"/>
          <w:sz w:val="24"/>
          <w:szCs w:val="24"/>
          <w:lang w:val="en-US" w:eastAsia="en-GB"/>
        </w:rPr>
        <w:t>making, face painting and S</w:t>
      </w:r>
      <w:r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anta’s grotto, ending with a fireworks display. </w:t>
      </w:r>
      <w:r w:rsidR="00407A58"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The event will be heavily promoted in the local and regional media.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eastAsia="en-GB"/>
        </w:rPr>
        <w:t>Stand attendance fees are as follows: </w:t>
      </w:r>
    </w:p>
    <w:p w:rsidR="00407A58" w:rsidRDefault="000B7859" w:rsidP="000B78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  <w:r w:rsidRPr="000B7859">
        <w:rPr>
          <w:rFonts w:eastAsia="Times New Roman" w:cs="Arial"/>
          <w:b/>
          <w:color w:val="222222"/>
          <w:sz w:val="24"/>
          <w:szCs w:val="24"/>
          <w:lang w:eastAsia="en-GB"/>
        </w:rPr>
        <w:t>FOOD</w:t>
      </w:r>
    </w:p>
    <w:p w:rsidR="000B7859" w:rsidRPr="000B7859" w:rsidRDefault="000B7859" w:rsidP="00407A5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490"/>
      </w:tblGrid>
      <w:tr w:rsidR="00407A58" w:rsidRPr="00407A58" w:rsidTr="000B7859"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Discipline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Amount</w:t>
            </w:r>
          </w:p>
        </w:tc>
      </w:tr>
      <w:tr w:rsidR="00407A58" w:rsidRPr="00407A58" w:rsidTr="000B7859"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> </w:t>
            </w:r>
          </w:p>
        </w:tc>
      </w:tr>
      <w:tr w:rsidR="00407A58" w:rsidRPr="00407A58" w:rsidTr="000B7859"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Food on the go</w:t>
            </w:r>
            <w:r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> i.e. burgers and chips, crepes, take away food.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 xml:space="preserve"> €60 per 6 feet of space</w:t>
            </w:r>
          </w:p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407A58" w:rsidRPr="00407A58" w:rsidTr="000B7859"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407A58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Other food</w:t>
            </w:r>
            <w:r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> i.e. breads, cakes, cheeses, fresh meats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A58" w:rsidRPr="00407A58" w:rsidRDefault="00973B33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 xml:space="preserve"> </w:t>
            </w:r>
            <w:r w:rsidR="00407A58" w:rsidRPr="00407A58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>€50 per 6 feet of space</w:t>
            </w:r>
          </w:p>
          <w:p w:rsidR="00407A58" w:rsidRPr="00407A58" w:rsidRDefault="00407A58" w:rsidP="00407A58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0B7859" w:rsidRPr="00407A58" w:rsidRDefault="000B7859" w:rsidP="000B785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Exhibition space is limited to those food providers who are registered as a food producer with the HSE, </w:t>
      </w:r>
      <w:proofErr w:type="spellStart"/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>specialising</w:t>
      </w:r>
      <w:proofErr w:type="spellEnd"/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 in Irish food products. If you wish to register with the HSE as a food producer please contact Ms. Sheelagh Mooney, Senior Environmental Health Officer, St. </w:t>
      </w:r>
      <w:proofErr w:type="spellStart"/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>Dympna's</w:t>
      </w:r>
      <w:proofErr w:type="spellEnd"/>
      <w:r w:rsidRPr="00407A58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 Hospital, Carlow T: 059 9136564 E:</w:t>
      </w:r>
      <w:hyperlink r:id="rId4" w:tgtFrame="_blank" w:tooltip="mailto:Sheelagh.Mooney1@hse.ie" w:history="1">
        <w:r w:rsidRPr="00407A58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val="en-US" w:eastAsia="en-GB"/>
          </w:rPr>
          <w:t>Sheelagh.Mooney1@hse.ie</w:t>
        </w:r>
      </w:hyperlink>
    </w:p>
    <w:p w:rsid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 </w:t>
      </w:r>
    </w:p>
    <w:p w:rsidR="000B7859" w:rsidRPr="000B7859" w:rsidRDefault="000B7859" w:rsidP="000B785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val="en-US" w:eastAsia="en-GB"/>
        </w:rPr>
      </w:pPr>
      <w:r w:rsidRPr="000B7859">
        <w:rPr>
          <w:rFonts w:eastAsia="Times New Roman" w:cs="Arial"/>
          <w:b/>
          <w:color w:val="222222"/>
          <w:sz w:val="24"/>
          <w:szCs w:val="24"/>
          <w:lang w:val="en-US" w:eastAsia="en-GB"/>
        </w:rPr>
        <w:t>CRAFT</w:t>
      </w:r>
    </w:p>
    <w:p w:rsidR="000B7859" w:rsidRDefault="000B7859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466"/>
      </w:tblGrid>
      <w:tr w:rsidR="000B7859" w:rsidRPr="00F95E52" w:rsidTr="000B7859"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Discipline</w:t>
            </w:r>
          </w:p>
        </w:tc>
        <w:tc>
          <w:tcPr>
            <w:tcW w:w="4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Amount</w:t>
            </w:r>
          </w:p>
        </w:tc>
      </w:tr>
      <w:tr w:rsidR="000B7859" w:rsidRPr="00F95E52" w:rsidTr="000B7859"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Full-time craft professional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 xml:space="preserve"> €50 per 6 feet of space</w:t>
            </w:r>
          </w:p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0B7859" w:rsidRPr="00F95E52" w:rsidTr="000B7859"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b/>
                <w:bCs/>
                <w:color w:val="222222"/>
                <w:sz w:val="24"/>
                <w:szCs w:val="24"/>
                <w:lang w:val="en-US" w:eastAsia="en-GB"/>
              </w:rPr>
              <w:t>Part-time craft professional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  <w:r w:rsidRPr="00F95E52">
              <w:rPr>
                <w:rFonts w:eastAsia="Times New Roman" w:cs="Arial"/>
                <w:color w:val="222222"/>
                <w:sz w:val="24"/>
                <w:szCs w:val="24"/>
                <w:lang w:val="en-US" w:eastAsia="en-GB"/>
              </w:rPr>
              <w:t xml:space="preserve"> €40 per 6 feet of space</w:t>
            </w:r>
          </w:p>
          <w:p w:rsidR="000B7859" w:rsidRPr="00F95E52" w:rsidRDefault="000B7859" w:rsidP="0024246E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:rsidR="00727E1A" w:rsidRPr="00727E1A" w:rsidRDefault="000B7859" w:rsidP="00727E1A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F95E52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Exhibition space is limited to those providers </w:t>
      </w:r>
      <w:proofErr w:type="spellStart"/>
      <w:r w:rsidRPr="00F95E52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>specialising</w:t>
      </w:r>
      <w:proofErr w:type="spellEnd"/>
      <w:r w:rsidRPr="00F95E52">
        <w:rPr>
          <w:rFonts w:eastAsia="Times New Roman" w:cs="Arial"/>
          <w:b/>
          <w:bCs/>
          <w:color w:val="222222"/>
          <w:sz w:val="24"/>
          <w:szCs w:val="24"/>
          <w:lang w:val="en-US" w:eastAsia="en-GB"/>
        </w:rPr>
        <w:t xml:space="preserve"> in hand crafted Irish products, either partly or wholly made within Ireland.</w:t>
      </w:r>
    </w:p>
    <w:p w:rsidR="000B7859" w:rsidRDefault="000B7859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US" w:eastAsia="en-GB"/>
        </w:rPr>
      </w:pPr>
    </w:p>
    <w:p w:rsid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Please complete the attached bo</w:t>
      </w:r>
      <w:r w:rsidR="00973B33">
        <w:rPr>
          <w:rFonts w:eastAsia="Times New Roman" w:cs="Arial"/>
          <w:color w:val="222222"/>
          <w:sz w:val="24"/>
          <w:szCs w:val="24"/>
          <w:lang w:val="en-US" w:eastAsia="en-GB"/>
        </w:rPr>
        <w:t>oking form</w:t>
      </w: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 and return to Carlow Tourism either per e-mail or per post to the address below. Stand space will be allocated on a first come, first served basis and particularly in respect of certain food categories. </w:t>
      </w:r>
      <w:r w:rsidRPr="00407A58">
        <w:rPr>
          <w:rFonts w:eastAsia="Times New Roman" w:cs="Arial"/>
          <w:color w:val="222222"/>
          <w:sz w:val="24"/>
          <w:szCs w:val="24"/>
          <w:u w:val="single"/>
          <w:lang w:val="en-IE" w:eastAsia="en-GB"/>
        </w:rPr>
        <w:t>Please note that a space cannot be secured without payment of fee and relevant insurance (see below).</w:t>
      </w:r>
      <w:r w:rsidRPr="00407A58">
        <w:rPr>
          <w:rFonts w:eastAsia="Times New Roman" w:cs="Arial"/>
          <w:color w:val="222222"/>
          <w:sz w:val="24"/>
          <w:szCs w:val="24"/>
          <w:lang w:val="en-IE" w:eastAsia="en-GB"/>
        </w:rPr>
        <w:t> </w:t>
      </w:r>
      <w:r w:rsidR="000B7859" w:rsidRPr="00407A58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</w:p>
    <w:p w:rsidR="000B7859" w:rsidRPr="00407A58" w:rsidRDefault="000B7859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b/>
          <w:bCs/>
          <w:color w:val="222222"/>
          <w:sz w:val="24"/>
          <w:szCs w:val="24"/>
          <w:lang w:val="en-IE" w:eastAsia="en-GB"/>
        </w:rPr>
        <w:t>There has already been a conside</w:t>
      </w:r>
      <w:r w:rsidR="00973B33">
        <w:rPr>
          <w:rFonts w:eastAsia="Times New Roman" w:cs="Arial"/>
          <w:b/>
          <w:bCs/>
          <w:color w:val="222222"/>
          <w:sz w:val="24"/>
          <w:szCs w:val="24"/>
          <w:lang w:val="en-IE" w:eastAsia="en-GB"/>
        </w:rPr>
        <w:t>rable amount of interest in our Christmas fair</w:t>
      </w:r>
      <w:r w:rsidRPr="00407A58">
        <w:rPr>
          <w:rFonts w:eastAsia="Times New Roman" w:cs="Arial"/>
          <w:b/>
          <w:bCs/>
          <w:color w:val="222222"/>
          <w:sz w:val="24"/>
          <w:szCs w:val="24"/>
          <w:lang w:val="en-IE" w:eastAsia="en-GB"/>
        </w:rPr>
        <w:t xml:space="preserve"> so I would advise you to complete your booking form as soon as possible to secure attendance.</w:t>
      </w:r>
    </w:p>
    <w:p w:rsidR="00727E1A" w:rsidRDefault="00727E1A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IE" w:eastAsia="en-GB"/>
        </w:rPr>
      </w:pPr>
    </w:p>
    <w:p w:rsidR="00407A58" w:rsidRPr="00727E1A" w:rsidRDefault="00727E1A" w:rsidP="00727E1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en-GB"/>
        </w:rPr>
      </w:pPr>
      <w:r w:rsidRPr="00727E1A">
        <w:rPr>
          <w:rFonts w:eastAsia="Times New Roman" w:cs="Arial"/>
          <w:b/>
          <w:color w:val="222222"/>
          <w:sz w:val="24"/>
          <w:szCs w:val="24"/>
          <w:lang w:val="en-IE" w:eastAsia="en-GB"/>
        </w:rPr>
        <w:t>INSURANCE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>Please note that you must arrange public liability insurance (if not already in place) if you are</w:t>
      </w:r>
      <w:r w:rsidR="00973B33"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 intending to exhibit</w:t>
      </w:r>
      <w:r w:rsidRPr="00407A58">
        <w:rPr>
          <w:rFonts w:eastAsia="Times New Roman" w:cs="Arial"/>
          <w:color w:val="222222"/>
          <w:sz w:val="24"/>
          <w:szCs w:val="24"/>
          <w:lang w:val="en-US" w:eastAsia="en-GB"/>
        </w:rPr>
        <w:t xml:space="preserve"> at the </w:t>
      </w:r>
      <w:r w:rsidRPr="00407A58">
        <w:rPr>
          <w:rFonts w:eastAsia="Times New Roman" w:cs="Arial"/>
          <w:color w:val="222222"/>
          <w:sz w:val="24"/>
          <w:szCs w:val="24"/>
          <w:lang w:eastAsia="en-GB"/>
        </w:rPr>
        <w:t>Duckett’</w:t>
      </w:r>
      <w:r w:rsidR="00973B33">
        <w:rPr>
          <w:rFonts w:eastAsia="Times New Roman" w:cs="Arial"/>
          <w:color w:val="222222"/>
          <w:sz w:val="24"/>
          <w:szCs w:val="24"/>
          <w:lang w:eastAsia="en-GB"/>
        </w:rPr>
        <w:t xml:space="preserve">s Grove Christmas </w:t>
      </w:r>
      <w:r w:rsidRPr="00407A58">
        <w:rPr>
          <w:rFonts w:eastAsia="Times New Roman" w:cs="Arial"/>
          <w:color w:val="222222"/>
          <w:sz w:val="24"/>
          <w:szCs w:val="24"/>
          <w:lang w:eastAsia="en-GB"/>
        </w:rPr>
        <w:t>Fair and Fireworks Display on December 6th 2015. </w:t>
      </w:r>
      <w:r w:rsidRPr="00407A58">
        <w:rPr>
          <w:rFonts w:eastAsia="Times New Roman" w:cs="Arial"/>
          <w:b/>
          <w:bCs/>
          <w:color w:val="222222"/>
          <w:sz w:val="24"/>
          <w:szCs w:val="24"/>
          <w:lang w:eastAsia="en-GB"/>
        </w:rPr>
        <w:t>This insurance must indemnify Carlow Tourism, Carlow County Council and Carlow County Development Partnership in respect of all activities being undertaken by you in August and December.</w:t>
      </w:r>
      <w:r w:rsidRPr="00407A58">
        <w:rPr>
          <w:rFonts w:eastAsia="Times New Roman" w:cs="Arial"/>
          <w:color w:val="222222"/>
          <w:sz w:val="24"/>
          <w:szCs w:val="24"/>
          <w:lang w:eastAsia="en-GB"/>
        </w:rPr>
        <w:t> </w:t>
      </w:r>
      <w:bookmarkStart w:id="0" w:name="_GoBack"/>
      <w:bookmarkEnd w:id="0"/>
      <w:r w:rsidRPr="00407A58">
        <w:rPr>
          <w:rFonts w:eastAsia="Times New Roman" w:cs="Arial"/>
          <w:color w:val="222222"/>
          <w:sz w:val="24"/>
          <w:szCs w:val="24"/>
          <w:lang w:eastAsia="en-GB"/>
        </w:rPr>
        <w:t xml:space="preserve"> Please ensure that a copy of your public liability insurance together with the indemnity to the above parties is returned to our offices </w:t>
      </w:r>
      <w:r w:rsidRPr="00407A58">
        <w:rPr>
          <w:rFonts w:eastAsia="Times New Roman" w:cs="Arial"/>
          <w:color w:val="222222"/>
          <w:sz w:val="24"/>
          <w:szCs w:val="24"/>
          <w:lang w:eastAsia="en-GB"/>
        </w:rPr>
        <w:lastRenderedPageBreak/>
        <w:t>with the attached booking form. Unfortunately we will not be in a position to cover attendance of any stands which do not produce the necessary documentation.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color w:val="222222"/>
          <w:sz w:val="24"/>
          <w:szCs w:val="24"/>
          <w:lang w:eastAsia="en-GB"/>
        </w:rPr>
        <w:t>A suitable wording includes an overview of your policy with limits of indemnity to include a specific statement as follows: 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 xml:space="preserve">We confirm that the above mentioned policy provides an indemnity as </w:t>
      </w:r>
      <w:proofErr w:type="gramStart"/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>follows :</w:t>
      </w:r>
      <w:proofErr w:type="gramEnd"/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> 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 xml:space="preserve">Carlow Tourism, Carlow County Council and Carlow County Development Partnership 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proofErr w:type="gramStart"/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>are</w:t>
      </w:r>
      <w:proofErr w:type="gramEnd"/>
      <w:r w:rsidRPr="00407A58">
        <w:rPr>
          <w:rFonts w:eastAsia="Times New Roman" w:cs="Arial"/>
          <w:i/>
          <w:iCs/>
          <w:color w:val="222222"/>
          <w:sz w:val="24"/>
          <w:szCs w:val="24"/>
          <w:lang w:eastAsia="en-GB"/>
        </w:rPr>
        <w:t xml:space="preserve"> noted as a Principal under the terms of this policy and an indemnity is provided to them in accordance with the following indemnity to principals clause which forms part of the policy. </w:t>
      </w:r>
    </w:p>
    <w:p w:rsidR="00407A58" w:rsidRPr="00407A58" w:rsidRDefault="00407A58" w:rsidP="00407A5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</w:p>
    <w:sectPr w:rsidR="00407A58" w:rsidRPr="0040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58"/>
    <w:rsid w:val="000B7859"/>
    <w:rsid w:val="00407A58"/>
    <w:rsid w:val="00641453"/>
    <w:rsid w:val="00727E1A"/>
    <w:rsid w:val="00973B33"/>
    <w:rsid w:val="00C72A7A"/>
    <w:rsid w:val="00F5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80253-3F5C-49FF-900F-E06AB5B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elagh.Mooney1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Eorourke</dc:creator>
  <cp:keywords/>
  <dc:description/>
  <cp:lastModifiedBy> </cp:lastModifiedBy>
  <cp:revision>4</cp:revision>
  <dcterms:created xsi:type="dcterms:W3CDTF">2015-10-07T08:55:00Z</dcterms:created>
  <dcterms:modified xsi:type="dcterms:W3CDTF">2015-10-14T16:21:00Z</dcterms:modified>
</cp:coreProperties>
</file>