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EE" w:rsidRDefault="00ED47EE" w:rsidP="00ED47EE">
      <w:pPr>
        <w:jc w:val="center"/>
        <w:rPr>
          <w:rFonts w:ascii="Arial" w:hAnsi="Arial" w:cs="Arial"/>
          <w:b/>
          <w:sz w:val="24"/>
          <w:szCs w:val="24"/>
        </w:rPr>
      </w:pPr>
    </w:p>
    <w:p w:rsidR="0080304E" w:rsidRPr="006D2AD8" w:rsidRDefault="0080304E" w:rsidP="00ED47EE">
      <w:pPr>
        <w:jc w:val="center"/>
        <w:rPr>
          <w:rFonts w:ascii="Arial" w:hAnsi="Arial" w:cs="Arial"/>
          <w:b/>
          <w:sz w:val="32"/>
          <w:szCs w:val="32"/>
        </w:rPr>
      </w:pPr>
      <w:r w:rsidRPr="006D2AD8">
        <w:rPr>
          <w:rFonts w:ascii="Arial" w:hAnsi="Arial" w:cs="Arial"/>
          <w:b/>
          <w:sz w:val="32"/>
          <w:szCs w:val="32"/>
        </w:rPr>
        <w:t>Management Development Programme 2017/2018</w:t>
      </w:r>
    </w:p>
    <w:p w:rsidR="0080304E" w:rsidRPr="006D2AD8" w:rsidRDefault="0080304E" w:rsidP="00ED47EE">
      <w:pPr>
        <w:jc w:val="center"/>
        <w:rPr>
          <w:rFonts w:ascii="Arial" w:hAnsi="Arial" w:cs="Arial"/>
          <w:b/>
          <w:sz w:val="32"/>
          <w:szCs w:val="32"/>
        </w:rPr>
      </w:pPr>
      <w:r w:rsidRPr="006D2AD8">
        <w:rPr>
          <w:rFonts w:ascii="Arial" w:hAnsi="Arial" w:cs="Arial"/>
          <w:b/>
          <w:sz w:val="32"/>
          <w:szCs w:val="32"/>
        </w:rPr>
        <w:t>Brief Outline of Programme</w:t>
      </w:r>
    </w:p>
    <w:p w:rsidR="0080304E" w:rsidRDefault="0080304E" w:rsidP="00803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programme is for owner/managers of small/medium sized businesses, who were motoring alon</w:t>
      </w:r>
      <w:r w:rsidR="006D2AD8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at a pace</w:t>
      </w:r>
      <w:r w:rsidR="006D2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during the Celtic Tiger years, but then hit a wall as the spending</w:t>
      </w:r>
      <w:r w:rsidR="006D2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power of their customers reduced to a tric</w:t>
      </w:r>
      <w:r w:rsidR="006D2AD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le.  Necessity forced them to drastically scale back their businesses to their current status.  Having suffered the contraction pains and steadied their ‘shop’ at survival mode, the</w:t>
      </w:r>
      <w:r w:rsidR="006D2AD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owner/managers need to start planning for the next stage of their business cycle.  Their future commercial success depends on their management capability.  Actively participating in th</w:t>
      </w:r>
      <w:r w:rsidR="006D2AD8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Manag</w:t>
      </w:r>
      <w:r w:rsidR="006D2A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 De</w:t>
      </w:r>
      <w:r w:rsidR="006D2AD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elopment </w:t>
      </w:r>
      <w:r w:rsidR="006D2AD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rogramme will facilit</w:t>
      </w:r>
      <w:r w:rsidR="006D2AD8">
        <w:rPr>
          <w:rFonts w:ascii="Arial" w:hAnsi="Arial" w:cs="Arial"/>
          <w:sz w:val="24"/>
          <w:szCs w:val="24"/>
        </w:rPr>
        <w:t xml:space="preserve">ate </w:t>
      </w:r>
      <w:r>
        <w:rPr>
          <w:rFonts w:ascii="Arial" w:hAnsi="Arial" w:cs="Arial"/>
          <w:sz w:val="24"/>
          <w:szCs w:val="24"/>
        </w:rPr>
        <w:t>this process.</w:t>
      </w:r>
    </w:p>
    <w:p w:rsidR="0080304E" w:rsidRDefault="0080304E" w:rsidP="00803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Management Development Programme will combine management theory, powerful peer learning, networking and action learning approaches.</w:t>
      </w:r>
    </w:p>
    <w:p w:rsidR="0080304E" w:rsidRDefault="00F12030" w:rsidP="0080304E">
      <w:pPr>
        <w:rPr>
          <w:rFonts w:ascii="Arial" w:hAnsi="Arial" w:cs="Arial"/>
          <w:sz w:val="24"/>
          <w:szCs w:val="24"/>
        </w:rPr>
      </w:pPr>
      <w:r w:rsidRPr="00F12030">
        <w:rPr>
          <w:rFonts w:ascii="Arial" w:hAnsi="Arial" w:cs="Arial"/>
          <w:b/>
          <w:i/>
          <w:sz w:val="24"/>
          <w:szCs w:val="24"/>
        </w:rPr>
        <w:t>IT IS RECOMMENDED THAT BUSINESS</w:t>
      </w:r>
      <w:r>
        <w:rPr>
          <w:rFonts w:ascii="Arial" w:hAnsi="Arial" w:cs="Arial"/>
          <w:b/>
          <w:i/>
          <w:sz w:val="24"/>
          <w:szCs w:val="24"/>
        </w:rPr>
        <w:t>ES</w:t>
      </w:r>
      <w:r w:rsidRPr="00F12030">
        <w:rPr>
          <w:rFonts w:ascii="Arial" w:hAnsi="Arial" w:cs="Arial"/>
          <w:b/>
          <w:i/>
          <w:sz w:val="24"/>
          <w:szCs w:val="24"/>
        </w:rPr>
        <w:t xml:space="preserve"> ARE ESTABLISHED A MIMIMUM OF 3 YEARS IN ORDER TO PARTICIPATE IN THIS PROGRAMME</w:t>
      </w:r>
      <w:r>
        <w:rPr>
          <w:rFonts w:ascii="Arial" w:hAnsi="Arial" w:cs="Arial"/>
          <w:sz w:val="24"/>
          <w:szCs w:val="24"/>
        </w:rPr>
        <w:t>.</w:t>
      </w:r>
    </w:p>
    <w:p w:rsidR="0013370E" w:rsidRDefault="0013370E" w:rsidP="0080304E">
      <w:pPr>
        <w:rPr>
          <w:rFonts w:ascii="Arial" w:hAnsi="Arial" w:cs="Arial"/>
          <w:sz w:val="24"/>
          <w:szCs w:val="24"/>
        </w:rPr>
      </w:pPr>
    </w:p>
    <w:p w:rsidR="0080304E" w:rsidRPr="008D5803" w:rsidRDefault="0080304E" w:rsidP="0080304E">
      <w:pPr>
        <w:rPr>
          <w:rFonts w:ascii="Arial" w:hAnsi="Arial" w:cs="Arial"/>
          <w:b/>
          <w:i/>
          <w:sz w:val="24"/>
          <w:szCs w:val="24"/>
        </w:rPr>
      </w:pPr>
      <w:r w:rsidRPr="008D5803">
        <w:rPr>
          <w:rFonts w:ascii="Arial" w:hAnsi="Arial" w:cs="Arial"/>
          <w:b/>
          <w:i/>
          <w:sz w:val="24"/>
          <w:szCs w:val="24"/>
        </w:rPr>
        <w:t>Participants can expect the following outcomes on completion of the training programme</w:t>
      </w:r>
    </w:p>
    <w:p w:rsidR="0080304E" w:rsidRDefault="0080304E" w:rsidP="008030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Clarify of PURPOSE for themselves and their business</w:t>
      </w:r>
    </w:p>
    <w:p w:rsidR="0080304E" w:rsidRDefault="0080304E" w:rsidP="008030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Defining the business opportunity going forward</w:t>
      </w:r>
    </w:p>
    <w:p w:rsidR="0080304E" w:rsidRDefault="0080304E" w:rsidP="008030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approach these opportunities in a SMARTER way.</w:t>
      </w:r>
    </w:p>
    <w:p w:rsidR="0080304E" w:rsidRDefault="0080304E" w:rsidP="00803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24 module programme, which will be delivered over 20 evenings 7:00 pm – 10:00pm</w:t>
      </w:r>
      <w:r w:rsidR="006D2AD8">
        <w:rPr>
          <w:rFonts w:ascii="Arial" w:hAnsi="Arial" w:cs="Arial"/>
          <w:sz w:val="24"/>
          <w:szCs w:val="24"/>
        </w:rPr>
        <w:t xml:space="preserve"> commenci</w:t>
      </w:r>
      <w:r w:rsidR="008A47A1">
        <w:rPr>
          <w:rFonts w:ascii="Arial" w:hAnsi="Arial" w:cs="Arial"/>
          <w:sz w:val="24"/>
          <w:szCs w:val="24"/>
        </w:rPr>
        <w:t>ng on Tuesday 12 September 2017(see attached schedule).</w:t>
      </w:r>
      <w:r w:rsidR="006D2AD8">
        <w:rPr>
          <w:rFonts w:ascii="Arial" w:hAnsi="Arial" w:cs="Arial"/>
          <w:sz w:val="24"/>
          <w:szCs w:val="24"/>
        </w:rPr>
        <w:t xml:space="preserve">  In addition there will be the opportunity for each of the participants to have up to 3 one-to-one confidential meetings with the programme co-ordinator.  The purpose of these is to facilitate them to discuss in private issues which they may not want discussed in the group sessions.</w:t>
      </w:r>
    </w:p>
    <w:p w:rsidR="008A47A1" w:rsidRPr="00624656" w:rsidRDefault="008A47A1" w:rsidP="0080304E">
      <w:pPr>
        <w:rPr>
          <w:rFonts w:ascii="Arial" w:hAnsi="Arial" w:cs="Arial"/>
          <w:b/>
          <w:sz w:val="24"/>
          <w:szCs w:val="24"/>
        </w:rPr>
      </w:pPr>
      <w:r w:rsidRPr="00624656">
        <w:rPr>
          <w:rFonts w:ascii="Arial" w:hAnsi="Arial" w:cs="Arial"/>
          <w:b/>
          <w:color w:val="C00000"/>
          <w:sz w:val="24"/>
          <w:szCs w:val="24"/>
        </w:rPr>
        <w:t xml:space="preserve">Completed Application forms should be returned to </w:t>
      </w:r>
      <w:r w:rsidR="00624656" w:rsidRPr="00624656">
        <w:rPr>
          <w:rFonts w:ascii="Arial" w:hAnsi="Arial" w:cs="Arial"/>
          <w:b/>
          <w:color w:val="C00000"/>
          <w:sz w:val="24"/>
          <w:szCs w:val="24"/>
        </w:rPr>
        <w:t>the following email:</w:t>
      </w:r>
      <w:r w:rsidR="00624656">
        <w:rPr>
          <w:rFonts w:ascii="Arial" w:hAnsi="Arial" w:cs="Arial"/>
          <w:b/>
          <w:sz w:val="24"/>
          <w:szCs w:val="24"/>
        </w:rPr>
        <w:t xml:space="preserve">  </w:t>
      </w:r>
      <w:hyperlink r:id="rId8" w:history="1">
        <w:r w:rsidRPr="00624656">
          <w:rPr>
            <w:rStyle w:val="Hyperlink"/>
            <w:rFonts w:ascii="Arial" w:hAnsi="Arial" w:cs="Arial"/>
            <w:sz w:val="24"/>
            <w:szCs w:val="24"/>
          </w:rPr>
          <w:t>localenterprise@kildarecoco.ie</w:t>
        </w:r>
      </w:hyperlink>
      <w:r w:rsidRPr="00624656">
        <w:rPr>
          <w:rFonts w:ascii="Arial" w:hAnsi="Arial" w:cs="Arial"/>
          <w:b/>
          <w:sz w:val="24"/>
          <w:szCs w:val="24"/>
        </w:rPr>
        <w:t xml:space="preserve"> </w:t>
      </w:r>
      <w:r w:rsidRPr="00624656">
        <w:rPr>
          <w:rFonts w:ascii="Arial" w:hAnsi="Arial" w:cs="Arial"/>
          <w:b/>
          <w:color w:val="C00000"/>
          <w:sz w:val="24"/>
          <w:szCs w:val="24"/>
        </w:rPr>
        <w:t>on or before 12 noon on Friday 4</w:t>
      </w:r>
      <w:r w:rsidRPr="00624656">
        <w:rPr>
          <w:rFonts w:ascii="Arial" w:hAnsi="Arial" w:cs="Arial"/>
          <w:b/>
          <w:color w:val="C00000"/>
          <w:sz w:val="24"/>
          <w:szCs w:val="24"/>
          <w:vertAlign w:val="superscript"/>
        </w:rPr>
        <w:t>th</w:t>
      </w:r>
      <w:r w:rsidRPr="00624656">
        <w:rPr>
          <w:rFonts w:ascii="Arial" w:hAnsi="Arial" w:cs="Arial"/>
          <w:b/>
          <w:color w:val="C00000"/>
          <w:sz w:val="24"/>
          <w:szCs w:val="24"/>
        </w:rPr>
        <w:t xml:space="preserve"> August 2017</w:t>
      </w:r>
    </w:p>
    <w:p w:rsidR="006D2AD8" w:rsidRPr="006D2AD8" w:rsidRDefault="006D2AD8" w:rsidP="007F2F73">
      <w:pPr>
        <w:jc w:val="center"/>
        <w:rPr>
          <w:rFonts w:ascii="Arial" w:hAnsi="Arial" w:cs="Arial"/>
          <w:b/>
          <w:sz w:val="24"/>
          <w:szCs w:val="24"/>
        </w:rPr>
      </w:pPr>
      <w:r w:rsidRPr="006D2AD8">
        <w:rPr>
          <w:rFonts w:ascii="Arial" w:hAnsi="Arial" w:cs="Arial"/>
          <w:b/>
          <w:sz w:val="24"/>
          <w:szCs w:val="24"/>
        </w:rPr>
        <w:t>THIS PROGRAM IS CERTIFIED BY WATERFORD IT</w:t>
      </w:r>
      <w:r>
        <w:rPr>
          <w:rFonts w:ascii="Arial" w:hAnsi="Arial" w:cs="Arial"/>
          <w:b/>
          <w:sz w:val="24"/>
          <w:szCs w:val="24"/>
        </w:rPr>
        <w:t xml:space="preserve"> LEVEL 6</w:t>
      </w:r>
    </w:p>
    <w:p w:rsidR="0080304E" w:rsidRPr="008A47A1" w:rsidRDefault="007F2F73" w:rsidP="00ED47EE">
      <w:pPr>
        <w:jc w:val="center"/>
        <w:rPr>
          <w:rFonts w:ascii="Arial" w:hAnsi="Arial" w:cs="Arial"/>
          <w:i/>
          <w:sz w:val="24"/>
          <w:szCs w:val="24"/>
        </w:rPr>
      </w:pPr>
      <w:r w:rsidRPr="008A47A1">
        <w:rPr>
          <w:rFonts w:ascii="Arial" w:hAnsi="Arial" w:cs="Arial"/>
          <w:i/>
          <w:sz w:val="24"/>
          <w:szCs w:val="24"/>
        </w:rPr>
        <w:t>THE COST OF PARTICIPATING IN THIS PROGRAMME IS €300</w:t>
      </w:r>
    </w:p>
    <w:p w:rsidR="007F2F73" w:rsidRDefault="007F2F73" w:rsidP="00ED47EE">
      <w:pPr>
        <w:jc w:val="center"/>
        <w:rPr>
          <w:rFonts w:ascii="Arial" w:hAnsi="Arial" w:cs="Arial"/>
          <w:i/>
          <w:sz w:val="24"/>
          <w:szCs w:val="24"/>
        </w:rPr>
      </w:pPr>
      <w:r w:rsidRPr="008A47A1">
        <w:rPr>
          <w:rFonts w:ascii="Arial" w:hAnsi="Arial" w:cs="Arial"/>
          <w:i/>
          <w:sz w:val="24"/>
          <w:szCs w:val="24"/>
        </w:rPr>
        <w:t>ONLY ONE PARTICIPANT PER BUSINESS WILL BE CONSIDERED</w:t>
      </w:r>
    </w:p>
    <w:p w:rsidR="008A47A1" w:rsidRPr="00B16C41" w:rsidRDefault="00B16C41" w:rsidP="00ED47E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PLEASE THIS PROGRAMME IS LIMITED TO 20 PARTICIPANTS</w:t>
      </w:r>
    </w:p>
    <w:p w:rsidR="00ED47EE" w:rsidRPr="00ED47EE" w:rsidRDefault="00ED47EE" w:rsidP="00ED47EE">
      <w:pPr>
        <w:jc w:val="center"/>
        <w:rPr>
          <w:rFonts w:ascii="Arial" w:hAnsi="Arial" w:cs="Arial"/>
          <w:b/>
          <w:sz w:val="24"/>
          <w:szCs w:val="24"/>
        </w:rPr>
      </w:pPr>
      <w:r w:rsidRPr="00ED47EE">
        <w:rPr>
          <w:rFonts w:ascii="Arial" w:hAnsi="Arial" w:cs="Arial"/>
          <w:b/>
          <w:sz w:val="24"/>
          <w:szCs w:val="24"/>
        </w:rPr>
        <w:lastRenderedPageBreak/>
        <w:t>EXPRESSION OF INTEREST FORM</w:t>
      </w:r>
    </w:p>
    <w:p w:rsidR="00F12030" w:rsidRPr="00ED47EE" w:rsidRDefault="00ED47EE" w:rsidP="00ED47EE">
      <w:pPr>
        <w:jc w:val="center"/>
        <w:rPr>
          <w:rFonts w:ascii="Arial" w:hAnsi="Arial" w:cs="Arial"/>
          <w:b/>
          <w:sz w:val="24"/>
          <w:szCs w:val="24"/>
        </w:rPr>
      </w:pPr>
      <w:r w:rsidRPr="00ED47EE">
        <w:rPr>
          <w:rFonts w:ascii="Arial" w:hAnsi="Arial" w:cs="Arial"/>
          <w:b/>
          <w:sz w:val="24"/>
          <w:szCs w:val="24"/>
        </w:rPr>
        <w:t>MANAGEMENT DEVELOPMENT PROGRAMME 2017/2018</w:t>
      </w:r>
    </w:p>
    <w:tbl>
      <w:tblPr>
        <w:tblStyle w:val="TableGrid"/>
        <w:tblW w:w="0" w:type="auto"/>
        <w:tblLook w:val="04A0"/>
      </w:tblPr>
      <w:tblGrid>
        <w:gridCol w:w="2802"/>
        <w:gridCol w:w="567"/>
        <w:gridCol w:w="2723"/>
        <w:gridCol w:w="2096"/>
        <w:gridCol w:w="1054"/>
      </w:tblGrid>
      <w:tr w:rsidR="00ED47EE" w:rsidTr="00ED47EE">
        <w:tc>
          <w:tcPr>
            <w:tcW w:w="2802" w:type="dxa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 Name</w:t>
            </w: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  <w:gridSpan w:val="4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7EE" w:rsidTr="00ED47EE">
        <w:tc>
          <w:tcPr>
            <w:tcW w:w="2802" w:type="dxa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 Name</w:t>
            </w: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  <w:gridSpan w:val="4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7EE" w:rsidTr="00ED47EE">
        <w:tc>
          <w:tcPr>
            <w:tcW w:w="2802" w:type="dxa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Trading Name</w:t>
            </w: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  <w:gridSpan w:val="4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7EE" w:rsidTr="00ED47EE">
        <w:tc>
          <w:tcPr>
            <w:tcW w:w="2802" w:type="dxa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Registered Business Address</w:t>
            </w: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  <w:gridSpan w:val="4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7EE" w:rsidTr="00ED47EE">
        <w:tc>
          <w:tcPr>
            <w:tcW w:w="2802" w:type="dxa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3290" w:type="dxa"/>
            <w:gridSpan w:val="2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</w:t>
            </w:r>
          </w:p>
        </w:tc>
        <w:tc>
          <w:tcPr>
            <w:tcW w:w="3150" w:type="dxa"/>
            <w:gridSpan w:val="2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7EE" w:rsidTr="00ED47EE">
        <w:tc>
          <w:tcPr>
            <w:tcW w:w="2802" w:type="dxa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 Address</w:t>
            </w:r>
          </w:p>
        </w:tc>
        <w:tc>
          <w:tcPr>
            <w:tcW w:w="6440" w:type="dxa"/>
            <w:gridSpan w:val="4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7EE" w:rsidTr="00ED47EE">
        <w:tc>
          <w:tcPr>
            <w:tcW w:w="2802" w:type="dxa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of Years</w:t>
            </w: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Established</w:t>
            </w:r>
          </w:p>
        </w:tc>
        <w:tc>
          <w:tcPr>
            <w:tcW w:w="6440" w:type="dxa"/>
            <w:gridSpan w:val="4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7EE" w:rsidTr="00ED47EE">
        <w:tc>
          <w:tcPr>
            <w:tcW w:w="2802" w:type="dxa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Brief Description of Business</w:t>
            </w:r>
          </w:p>
          <w:p w:rsidR="007F2F73" w:rsidRDefault="007F2F73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  <w:gridSpan w:val="4"/>
          </w:tcPr>
          <w:p w:rsidR="00ED47EE" w:rsidRDefault="00ED47E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5EDB" w:rsidTr="00ED47EE">
        <w:tc>
          <w:tcPr>
            <w:tcW w:w="2802" w:type="dxa"/>
          </w:tcPr>
          <w:p w:rsidR="00EE5EDB" w:rsidRDefault="00EE5EDB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Why do you want to participate on the </w:t>
            </w:r>
          </w:p>
          <w:p w:rsidR="00EE5EDB" w:rsidRDefault="00EE5EDB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  <w:p w:rsidR="008A47A1" w:rsidRDefault="008A47A1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7A1" w:rsidRDefault="008A47A1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  <w:gridSpan w:val="4"/>
          </w:tcPr>
          <w:p w:rsidR="00EE5EDB" w:rsidRDefault="00EE5EDB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304E" w:rsidTr="00F12030">
        <w:trPr>
          <w:trHeight w:val="2760"/>
        </w:trPr>
        <w:tc>
          <w:tcPr>
            <w:tcW w:w="2802" w:type="dxa"/>
          </w:tcPr>
          <w:p w:rsidR="0080304E" w:rsidRDefault="00521DC1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 w</w:t>
            </w:r>
            <w:r w:rsidR="0080304E">
              <w:rPr>
                <w:rFonts w:ascii="Arial" w:hAnsi="Arial" w:cs="Arial"/>
                <w:b/>
                <w:sz w:val="24"/>
                <w:szCs w:val="24"/>
              </w:rPr>
              <w:t>hy you feel the programme would benefit you and your business</w:t>
            </w:r>
          </w:p>
          <w:p w:rsidR="007F2F73" w:rsidRDefault="007F2F73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  <w:gridSpan w:val="4"/>
          </w:tcPr>
          <w:p w:rsidR="0080304E" w:rsidRDefault="0080304E" w:rsidP="00ED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7EE" w:rsidRPr="00260E0A" w:rsidTr="00F12030">
        <w:trPr>
          <w:gridAfter w:val="1"/>
          <w:wAfter w:w="1054" w:type="dxa"/>
        </w:trPr>
        <w:tc>
          <w:tcPr>
            <w:tcW w:w="8188" w:type="dxa"/>
            <w:gridSpan w:val="4"/>
          </w:tcPr>
          <w:p w:rsidR="00ED47EE" w:rsidRPr="00431148" w:rsidRDefault="00ED47EE" w:rsidP="00F12030">
            <w:pPr>
              <w:jc w:val="center"/>
              <w:rPr>
                <w:b/>
                <w:sz w:val="32"/>
                <w:szCs w:val="32"/>
              </w:rPr>
            </w:pPr>
            <w:r w:rsidRPr="00431148">
              <w:rPr>
                <w:b/>
                <w:sz w:val="32"/>
                <w:szCs w:val="32"/>
              </w:rPr>
              <w:t>Management Development Network</w:t>
            </w:r>
          </w:p>
          <w:p w:rsidR="00ED47EE" w:rsidRPr="00431148" w:rsidRDefault="00ED47EE" w:rsidP="00F12030">
            <w:pPr>
              <w:jc w:val="center"/>
              <w:rPr>
                <w:b/>
                <w:sz w:val="32"/>
                <w:szCs w:val="32"/>
              </w:rPr>
            </w:pPr>
            <w:r w:rsidRPr="00431148">
              <w:rPr>
                <w:b/>
                <w:sz w:val="32"/>
                <w:szCs w:val="32"/>
              </w:rPr>
              <w:lastRenderedPageBreak/>
              <w:t>Osprey Hotel, Naas</w:t>
            </w:r>
          </w:p>
          <w:p w:rsidR="00ED47EE" w:rsidRPr="00260E0A" w:rsidRDefault="00ED47EE" w:rsidP="00521DC1">
            <w:pPr>
              <w:jc w:val="center"/>
              <w:rPr>
                <w:b/>
              </w:rPr>
            </w:pPr>
            <w:r w:rsidRPr="00431148">
              <w:rPr>
                <w:b/>
                <w:sz w:val="32"/>
                <w:szCs w:val="32"/>
              </w:rPr>
              <w:t xml:space="preserve">Tuesday Evenings 7:00 – 10:00 pm 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6D2AD8" w:rsidRDefault="006D2AD8" w:rsidP="00F12030"/>
          <w:p w:rsidR="00ED47EE" w:rsidRDefault="00ED47EE" w:rsidP="00F12030">
            <w:r>
              <w:t>Week 1</w:t>
            </w:r>
          </w:p>
        </w:tc>
        <w:tc>
          <w:tcPr>
            <w:tcW w:w="4819" w:type="dxa"/>
            <w:gridSpan w:val="2"/>
          </w:tcPr>
          <w:p w:rsidR="006D2AD8" w:rsidRDefault="006D2AD8" w:rsidP="00F12030"/>
          <w:p w:rsidR="00ED47EE" w:rsidRDefault="00ED47EE" w:rsidP="006D2AD8">
            <w:r>
              <w:t>12 Sept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>
              <w:t>Week 2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19 Sept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>
              <w:t>Week 3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26 Sept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>
              <w:t>Week 4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3 Oct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>
              <w:t>Week 5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10 Oct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2A7A0C">
              <w:t>Week</w:t>
            </w:r>
            <w:r>
              <w:t xml:space="preserve"> 6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17 Oct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2A7A0C">
              <w:t>Week</w:t>
            </w:r>
            <w:r>
              <w:t xml:space="preserve"> 7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24 Oct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2A7A0C">
              <w:t>Week</w:t>
            </w:r>
            <w:r>
              <w:t xml:space="preserve"> 8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31 Oct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2A7A0C">
              <w:t>Week</w:t>
            </w:r>
            <w:r>
              <w:t xml:space="preserve"> 9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7 Nov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2A7A0C">
              <w:t>Week</w:t>
            </w:r>
            <w:r>
              <w:t xml:space="preserve"> 10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14 Nov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2A7A0C">
              <w:t>Week</w:t>
            </w:r>
            <w:r>
              <w:t xml:space="preserve"> 11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21 Nov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2A7A0C">
              <w:t>Week</w:t>
            </w:r>
            <w:r>
              <w:t xml:space="preserve"> 12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28 Nov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B02D2F">
              <w:t>Week</w:t>
            </w:r>
            <w:r>
              <w:t xml:space="preserve"> 13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5 Dec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B02D2F">
              <w:t>Week</w:t>
            </w:r>
            <w:r>
              <w:t xml:space="preserve"> 14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12 Dec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Pr="00B02D2F" w:rsidRDefault="00ED47EE" w:rsidP="00F12030">
            <w:r>
              <w:t>Week 15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19</w:t>
            </w:r>
            <w:r>
              <w:rPr>
                <w:vertAlign w:val="superscript"/>
              </w:rPr>
              <w:t xml:space="preserve"> </w:t>
            </w:r>
            <w:r>
              <w:t>Dec 2017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8188" w:type="dxa"/>
            <w:gridSpan w:val="4"/>
          </w:tcPr>
          <w:p w:rsidR="00ED47EE" w:rsidRDefault="00ED47EE" w:rsidP="00F12030"/>
          <w:p w:rsidR="00ED47EE" w:rsidRPr="00431148" w:rsidRDefault="00ED47EE" w:rsidP="00F12030">
            <w:pPr>
              <w:jc w:val="center"/>
              <w:rPr>
                <w:b/>
                <w:i/>
                <w:sz w:val="32"/>
                <w:szCs w:val="32"/>
              </w:rPr>
            </w:pPr>
            <w:r w:rsidRPr="00431148">
              <w:rPr>
                <w:b/>
                <w:i/>
                <w:sz w:val="32"/>
                <w:szCs w:val="32"/>
              </w:rPr>
              <w:t>CHRISTMAS BREAK</w:t>
            </w:r>
          </w:p>
          <w:p w:rsidR="00ED47EE" w:rsidRDefault="00ED47EE" w:rsidP="00F12030"/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B02D2F">
              <w:t>Week</w:t>
            </w:r>
            <w:r>
              <w:t xml:space="preserve"> 16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 xml:space="preserve"> 9 Jan 2018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B02D2F">
              <w:t>Week</w:t>
            </w:r>
            <w:r>
              <w:t xml:space="preserve"> 17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16 Jan 2018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B02D2F">
              <w:t>Week</w:t>
            </w:r>
            <w:r>
              <w:t xml:space="preserve"> 18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23 Jan 2018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B02D2F">
              <w:t>Week</w:t>
            </w:r>
            <w:r>
              <w:t xml:space="preserve"> 19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30 Jan 2018</w:t>
            </w:r>
          </w:p>
        </w:tc>
      </w:tr>
      <w:tr w:rsidR="00ED47EE" w:rsidTr="00F12030">
        <w:trPr>
          <w:gridAfter w:val="1"/>
          <w:wAfter w:w="1054" w:type="dxa"/>
        </w:trPr>
        <w:tc>
          <w:tcPr>
            <w:tcW w:w="3369" w:type="dxa"/>
            <w:gridSpan w:val="2"/>
          </w:tcPr>
          <w:p w:rsidR="00ED47EE" w:rsidRDefault="00ED47EE" w:rsidP="00F12030"/>
          <w:p w:rsidR="00ED47EE" w:rsidRDefault="00ED47EE" w:rsidP="00F12030">
            <w:r w:rsidRPr="00B02D2F">
              <w:t>Week</w:t>
            </w:r>
            <w:r>
              <w:t xml:space="preserve"> 20</w:t>
            </w:r>
          </w:p>
        </w:tc>
        <w:tc>
          <w:tcPr>
            <w:tcW w:w="4819" w:type="dxa"/>
            <w:gridSpan w:val="2"/>
          </w:tcPr>
          <w:p w:rsidR="00ED47EE" w:rsidRDefault="00ED47EE" w:rsidP="00F12030"/>
          <w:p w:rsidR="00ED47EE" w:rsidRDefault="00ED47EE" w:rsidP="00F12030">
            <w:r>
              <w:t>6 Feb 2018</w:t>
            </w:r>
          </w:p>
        </w:tc>
      </w:tr>
    </w:tbl>
    <w:p w:rsidR="00ED47EE" w:rsidRPr="00ED47EE" w:rsidRDefault="00ED47EE" w:rsidP="008A47A1">
      <w:pPr>
        <w:rPr>
          <w:rFonts w:ascii="Arial" w:hAnsi="Arial" w:cs="Arial"/>
          <w:b/>
          <w:sz w:val="24"/>
          <w:szCs w:val="24"/>
        </w:rPr>
      </w:pPr>
    </w:p>
    <w:sectPr w:rsidR="00ED47EE" w:rsidRPr="00ED47EE" w:rsidSect="008758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30" w:rsidRDefault="00F12030" w:rsidP="00ED47EE">
      <w:pPr>
        <w:spacing w:after="0" w:line="240" w:lineRule="auto"/>
      </w:pPr>
      <w:r>
        <w:separator/>
      </w:r>
    </w:p>
  </w:endnote>
  <w:endnote w:type="continuationSeparator" w:id="0">
    <w:p w:rsidR="00F12030" w:rsidRDefault="00F12030" w:rsidP="00ED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30" w:rsidRDefault="00F12030" w:rsidP="00ED47EE">
      <w:pPr>
        <w:spacing w:after="0" w:line="240" w:lineRule="auto"/>
      </w:pPr>
      <w:r>
        <w:separator/>
      </w:r>
    </w:p>
  </w:footnote>
  <w:footnote w:type="continuationSeparator" w:id="0">
    <w:p w:rsidR="00F12030" w:rsidRDefault="00F12030" w:rsidP="00ED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30" w:rsidRDefault="00F12030">
    <w:pPr>
      <w:pStyle w:val="Header"/>
    </w:pPr>
    <w:r>
      <w:rPr>
        <w:rFonts w:ascii="Verdana" w:hAnsi="Verdana"/>
        <w:noProof/>
        <w:color w:val="808080"/>
        <w:sz w:val="16"/>
        <w:szCs w:val="16"/>
        <w:lang w:eastAsia="en-IE"/>
      </w:rPr>
      <w:drawing>
        <wp:inline distT="0" distB="0" distL="0" distR="0">
          <wp:extent cx="1638300" cy="781050"/>
          <wp:effectExtent l="19050" t="0" r="0" b="0"/>
          <wp:docPr id="1" name="Picture 1" descr="LEO_master_L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_master_L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808080"/>
        <w:sz w:val="16"/>
        <w:szCs w:val="16"/>
        <w:lang w:eastAsia="en-IE"/>
      </w:rPr>
      <w:drawing>
        <wp:inline distT="0" distB="0" distL="0" distR="0">
          <wp:extent cx="3848100" cy="333375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A5D"/>
    <w:multiLevelType w:val="hybridMultilevel"/>
    <w:tmpl w:val="64C0B2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6213"/>
    <w:multiLevelType w:val="hybridMultilevel"/>
    <w:tmpl w:val="08087C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7EE"/>
    <w:rsid w:val="00107DB5"/>
    <w:rsid w:val="0013370E"/>
    <w:rsid w:val="00136623"/>
    <w:rsid w:val="00193A03"/>
    <w:rsid w:val="00196FDD"/>
    <w:rsid w:val="004F1409"/>
    <w:rsid w:val="00521DC1"/>
    <w:rsid w:val="00557095"/>
    <w:rsid w:val="00624656"/>
    <w:rsid w:val="006D2AD8"/>
    <w:rsid w:val="007F2F73"/>
    <w:rsid w:val="0080304E"/>
    <w:rsid w:val="00875875"/>
    <w:rsid w:val="008A47A1"/>
    <w:rsid w:val="008D5803"/>
    <w:rsid w:val="00944946"/>
    <w:rsid w:val="00A904AF"/>
    <w:rsid w:val="00B16C41"/>
    <w:rsid w:val="00BE5AAC"/>
    <w:rsid w:val="00C20AA7"/>
    <w:rsid w:val="00C25C93"/>
    <w:rsid w:val="00ED47EE"/>
    <w:rsid w:val="00EE5EDB"/>
    <w:rsid w:val="00F1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EE"/>
  </w:style>
  <w:style w:type="paragraph" w:styleId="Footer">
    <w:name w:val="footer"/>
    <w:basedOn w:val="Normal"/>
    <w:link w:val="FooterChar"/>
    <w:uiPriority w:val="99"/>
    <w:semiHidden/>
    <w:unhideWhenUsed/>
    <w:rsid w:val="00ED4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7EE"/>
  </w:style>
  <w:style w:type="paragraph" w:styleId="BalloonText">
    <w:name w:val="Balloon Text"/>
    <w:basedOn w:val="Normal"/>
    <w:link w:val="BalloonTextChar"/>
    <w:uiPriority w:val="99"/>
    <w:semiHidden/>
    <w:unhideWhenUsed/>
    <w:rsid w:val="00ED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enterprise@kildare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B76EF-7BD8-4651-8608-97754E1D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pcomerford</dc:creator>
  <cp:lastModifiedBy>pcomerford</cp:lastModifiedBy>
  <cp:revision>10</cp:revision>
  <dcterms:created xsi:type="dcterms:W3CDTF">2017-07-12T11:04:00Z</dcterms:created>
  <dcterms:modified xsi:type="dcterms:W3CDTF">2017-07-20T12:08:00Z</dcterms:modified>
</cp:coreProperties>
</file>