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64" w:rsidRPr="00A916E3" w:rsidRDefault="00CA6832">
      <w:pPr>
        <w:rPr>
          <w:spacing w:val="3"/>
          <w:sz w:val="28"/>
          <w:szCs w:val="28"/>
          <w:shd w:val="clear" w:color="auto" w:fill="FFFFFF"/>
        </w:rPr>
      </w:pPr>
      <w:r w:rsidRPr="00A916E3">
        <w:rPr>
          <w:spacing w:val="3"/>
          <w:sz w:val="28"/>
          <w:szCs w:val="28"/>
          <w:shd w:val="clear" w:color="auto" w:fill="FFFFFF"/>
        </w:rPr>
        <w:t>Trading Online Grant Available to Small Business in Limerick</w:t>
      </w:r>
    </w:p>
    <w:p w:rsidR="00CA6832" w:rsidRPr="00A916E3" w:rsidRDefault="00CA6832">
      <w:pPr>
        <w:rPr>
          <w:rStyle w:val="Strong"/>
          <w:rFonts w:cs="Arial"/>
          <w:sz w:val="28"/>
          <w:szCs w:val="28"/>
          <w:bdr w:val="none" w:sz="0" w:space="0" w:color="auto" w:frame="1"/>
          <w:shd w:val="clear" w:color="auto" w:fill="FFFFFF"/>
        </w:rPr>
      </w:pPr>
    </w:p>
    <w:p w:rsidR="00FB0292" w:rsidRPr="00A916E3" w:rsidRDefault="003B4F64">
      <w:pPr>
        <w:rPr>
          <w:spacing w:val="3"/>
          <w:sz w:val="28"/>
          <w:szCs w:val="28"/>
          <w:shd w:val="clear" w:color="auto" w:fill="FFFFFF"/>
        </w:rPr>
      </w:pPr>
      <w:r w:rsidRPr="00A916E3">
        <w:rPr>
          <w:rStyle w:val="Strong"/>
          <w:rFonts w:cs="Arial"/>
          <w:sz w:val="28"/>
          <w:szCs w:val="28"/>
          <w:bdr w:val="none" w:sz="0" w:space="0" w:color="auto" w:frame="1"/>
          <w:shd w:val="clear" w:color="auto" w:fill="FFFFFF"/>
        </w:rPr>
        <w:t>ONLINE TRADING VOUCHER</w:t>
      </w:r>
      <w:r w:rsidR="00A916E3" w:rsidRPr="00A916E3">
        <w:rPr>
          <w:rStyle w:val="Strong"/>
          <w:rFonts w:cs="Arial"/>
          <w:sz w:val="28"/>
          <w:szCs w:val="28"/>
          <w:bdr w:val="none" w:sz="0" w:space="0" w:color="auto" w:frame="1"/>
          <w:shd w:val="clear" w:color="auto" w:fill="FFFFFF"/>
        </w:rPr>
        <w:t>S to the value of €2,500 are</w:t>
      </w:r>
      <w:r w:rsidRPr="00A916E3">
        <w:rPr>
          <w:rStyle w:val="Strong"/>
          <w:rFonts w:cs="Arial"/>
          <w:sz w:val="28"/>
          <w:szCs w:val="28"/>
          <w:bdr w:val="none" w:sz="0" w:space="0" w:color="auto" w:frame="1"/>
          <w:shd w:val="clear" w:color="auto" w:fill="FFFFFF"/>
        </w:rPr>
        <w:t xml:space="preserve"> available to support </w:t>
      </w:r>
      <w:proofErr w:type="gramStart"/>
      <w:r w:rsidRPr="00A916E3">
        <w:rPr>
          <w:rStyle w:val="Strong"/>
          <w:rFonts w:cs="Arial"/>
          <w:sz w:val="28"/>
          <w:szCs w:val="28"/>
          <w:bdr w:val="none" w:sz="0" w:space="0" w:color="auto" w:frame="1"/>
          <w:shd w:val="clear" w:color="auto" w:fill="FFFFFF"/>
        </w:rPr>
        <w:t>small  businesses</w:t>
      </w:r>
      <w:proofErr w:type="gramEnd"/>
      <w:r w:rsidRPr="00A916E3">
        <w:rPr>
          <w:rStyle w:val="Strong"/>
          <w:rFonts w:cs="Arial"/>
          <w:sz w:val="28"/>
          <w:szCs w:val="28"/>
          <w:bdr w:val="none" w:sz="0" w:space="0" w:color="auto" w:frame="1"/>
          <w:shd w:val="clear" w:color="auto" w:fill="FFFFFF"/>
        </w:rPr>
        <w:t xml:space="preserve"> in Limerick to enhance their online trading presence.</w:t>
      </w:r>
      <w:r w:rsidR="00FB0292" w:rsidRPr="00A916E3">
        <w:rPr>
          <w:spacing w:val="3"/>
          <w:sz w:val="28"/>
          <w:szCs w:val="28"/>
          <w:shd w:val="clear" w:color="auto" w:fill="FFFFFF"/>
        </w:rPr>
        <w:t xml:space="preserve"> </w:t>
      </w:r>
    </w:p>
    <w:p w:rsidR="00A916E3" w:rsidRPr="00A916E3" w:rsidRDefault="00A916E3" w:rsidP="00A916E3">
      <w:pPr>
        <w:pStyle w:val="NormalWeb"/>
        <w:shd w:val="clear" w:color="auto" w:fill="FFFFFF"/>
        <w:spacing w:before="0" w:beforeAutospacing="0" w:after="268" w:afterAutospacing="0" w:line="283" w:lineRule="atLeast"/>
        <w:textAlignment w:val="baseline"/>
        <w:rPr>
          <w:rFonts w:asciiTheme="minorHAnsi" w:hAnsiTheme="minorHAnsi" w:cs="Arial"/>
          <w:sz w:val="28"/>
          <w:szCs w:val="28"/>
        </w:rPr>
      </w:pPr>
      <w:r w:rsidRPr="00A916E3">
        <w:rPr>
          <w:rFonts w:asciiTheme="minorHAnsi" w:hAnsiTheme="minorHAnsi" w:cs="Arial"/>
          <w:sz w:val="28"/>
          <w:szCs w:val="28"/>
        </w:rPr>
        <w:t xml:space="preserve">The Department of Communications, Energy &amp; Natural Resources (DCENR) and  the Limerick Local Enterprise Office have teamed up to deliver this grant to Irish </w:t>
      </w:r>
      <w:proofErr w:type="spellStart"/>
      <w:r w:rsidRPr="00A916E3">
        <w:rPr>
          <w:rFonts w:asciiTheme="minorHAnsi" w:hAnsiTheme="minorHAnsi" w:cs="Arial"/>
          <w:sz w:val="28"/>
          <w:szCs w:val="28"/>
        </w:rPr>
        <w:t>business.The</w:t>
      </w:r>
      <w:proofErr w:type="spellEnd"/>
      <w:r w:rsidRPr="00A916E3">
        <w:rPr>
          <w:rFonts w:asciiTheme="minorHAnsi" w:hAnsiTheme="minorHAnsi" w:cs="Arial"/>
          <w:sz w:val="28"/>
          <w:szCs w:val="28"/>
        </w:rPr>
        <w:t xml:space="preserve"> Online Trading Voucher Scheme offers small businesses the opportunity to develop their website or digital marketing strategy by availing of vouchers of up to €2,500 or 50% of eligible expenditure.</w:t>
      </w:r>
    </w:p>
    <w:p w:rsidR="00CA6832" w:rsidRPr="00A916E3" w:rsidRDefault="00CA6832" w:rsidP="00CA683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  <w:sz w:val="28"/>
          <w:szCs w:val="28"/>
        </w:rPr>
      </w:pPr>
      <w:r w:rsidRPr="00A916E3">
        <w:rPr>
          <w:rStyle w:val="Strong"/>
          <w:rFonts w:asciiTheme="minorHAnsi" w:hAnsiTheme="minorHAnsi" w:cs="Arial"/>
          <w:sz w:val="28"/>
          <w:szCs w:val="28"/>
          <w:bdr w:val="none" w:sz="0" w:space="0" w:color="auto" w:frame="1"/>
        </w:rPr>
        <w:t>Who is eligible?</w:t>
      </w:r>
      <w:r w:rsidRPr="00A916E3">
        <w:rPr>
          <w:rFonts w:asciiTheme="minorHAnsi" w:hAnsiTheme="minorHAnsi" w:cs="Arial"/>
          <w:sz w:val="28"/>
          <w:szCs w:val="28"/>
        </w:rPr>
        <w:br/>
        <w:t>The vouchers are targeted at businesses that have a limited online trading presence; less than 10 employees; applicants must be registered and t</w:t>
      </w:r>
      <w:r w:rsidR="00A916E3" w:rsidRPr="00A916E3">
        <w:rPr>
          <w:rFonts w:asciiTheme="minorHAnsi" w:hAnsiTheme="minorHAnsi" w:cs="Arial"/>
          <w:sz w:val="28"/>
          <w:szCs w:val="28"/>
        </w:rPr>
        <w:t xml:space="preserve">rading for minimum of 12 months. </w:t>
      </w:r>
    </w:p>
    <w:p w:rsidR="00CA6832" w:rsidRPr="00A916E3" w:rsidRDefault="00CA6832" w:rsidP="00CA6832">
      <w:pPr>
        <w:pStyle w:val="NormalWeb"/>
        <w:shd w:val="clear" w:color="auto" w:fill="FFFFFF"/>
        <w:spacing w:before="0" w:beforeAutospacing="0" w:after="225" w:afterAutospacing="0" w:line="300" w:lineRule="atLeast"/>
        <w:textAlignment w:val="baseline"/>
        <w:rPr>
          <w:rFonts w:asciiTheme="minorHAnsi" w:hAnsiTheme="minorHAnsi" w:cs="Arial"/>
          <w:sz w:val="28"/>
          <w:szCs w:val="28"/>
        </w:rPr>
      </w:pPr>
      <w:r w:rsidRPr="00A916E3">
        <w:rPr>
          <w:rFonts w:asciiTheme="minorHAnsi" w:hAnsiTheme="minorHAnsi" w:cs="Arial"/>
          <w:sz w:val="28"/>
          <w:szCs w:val="28"/>
        </w:rPr>
        <w:t>.</w:t>
      </w:r>
    </w:p>
    <w:p w:rsidR="00CA6832" w:rsidRPr="00A916E3" w:rsidRDefault="00CA6832" w:rsidP="00CA683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  <w:sz w:val="28"/>
          <w:szCs w:val="28"/>
        </w:rPr>
      </w:pPr>
      <w:r w:rsidRPr="00A916E3">
        <w:rPr>
          <w:rStyle w:val="Strong"/>
          <w:rFonts w:asciiTheme="minorHAnsi" w:hAnsiTheme="minorHAnsi" w:cs="Arial"/>
          <w:sz w:val="28"/>
          <w:szCs w:val="28"/>
          <w:bdr w:val="none" w:sz="0" w:space="0" w:color="auto" w:frame="1"/>
        </w:rPr>
        <w:t>Vouchers can be used for?</w:t>
      </w:r>
      <w:r w:rsidRPr="00A916E3">
        <w:rPr>
          <w:rFonts w:asciiTheme="minorHAnsi" w:hAnsiTheme="minorHAnsi" w:cs="Arial"/>
          <w:sz w:val="28"/>
          <w:szCs w:val="28"/>
        </w:rPr>
        <w:br/>
        <w:t xml:space="preserve">The Online Trading Vouchers can be used for the development or upgrade of an e-commerce website such as implementing online payments or booking systems. Other usage includes; purchase of Internet related software, online advertising, development of an app, implementation of a digital marketing strategy, </w:t>
      </w:r>
      <w:proofErr w:type="gramStart"/>
      <w:r w:rsidRPr="00A916E3">
        <w:rPr>
          <w:rFonts w:asciiTheme="minorHAnsi" w:hAnsiTheme="minorHAnsi" w:cs="Arial"/>
          <w:sz w:val="28"/>
          <w:szCs w:val="28"/>
        </w:rPr>
        <w:t>consultation</w:t>
      </w:r>
      <w:proofErr w:type="gramEnd"/>
      <w:r w:rsidRPr="00A916E3">
        <w:rPr>
          <w:rFonts w:asciiTheme="minorHAnsi" w:hAnsiTheme="minorHAnsi" w:cs="Arial"/>
          <w:sz w:val="28"/>
          <w:szCs w:val="28"/>
        </w:rPr>
        <w:t xml:space="preserve"> with ICT experts for early stage adopters of online strategy, training/skills development specifically to establish and manage an online trading activity.</w:t>
      </w:r>
      <w:r w:rsidRPr="00A916E3">
        <w:rPr>
          <w:rFonts w:asciiTheme="minorHAnsi" w:hAnsiTheme="minorHAnsi" w:cs="Arial"/>
          <w:sz w:val="28"/>
          <w:szCs w:val="28"/>
        </w:rPr>
        <w:br/>
        <w:t>Vouchers cannot be used for</w:t>
      </w:r>
      <w:proofErr w:type="gramStart"/>
      <w:r w:rsidRPr="00A916E3">
        <w:rPr>
          <w:rFonts w:asciiTheme="minorHAnsi" w:hAnsiTheme="minorHAnsi" w:cs="Arial"/>
          <w:sz w:val="28"/>
          <w:szCs w:val="28"/>
        </w:rPr>
        <w:t>:</w:t>
      </w:r>
      <w:proofErr w:type="gramEnd"/>
      <w:r w:rsidRPr="00A916E3">
        <w:rPr>
          <w:rFonts w:asciiTheme="minorHAnsi" w:hAnsiTheme="minorHAnsi" w:cs="Arial"/>
          <w:sz w:val="28"/>
          <w:szCs w:val="28"/>
        </w:rPr>
        <w:br/>
        <w:t>– Development of brochure websites</w:t>
      </w:r>
      <w:r w:rsidRPr="00A916E3">
        <w:rPr>
          <w:rFonts w:asciiTheme="minorHAnsi" w:hAnsiTheme="minorHAnsi" w:cs="Arial"/>
          <w:sz w:val="28"/>
          <w:szCs w:val="28"/>
        </w:rPr>
        <w:br/>
        <w:t>– Purchase of non-internet related software</w:t>
      </w:r>
      <w:r w:rsidRPr="00A916E3">
        <w:rPr>
          <w:rFonts w:asciiTheme="minorHAnsi" w:hAnsiTheme="minorHAnsi" w:cs="Arial"/>
          <w:sz w:val="28"/>
          <w:szCs w:val="28"/>
        </w:rPr>
        <w:br/>
        <w:t>– Anything other than online trading related activity</w:t>
      </w:r>
    </w:p>
    <w:p w:rsidR="00CA6832" w:rsidRPr="00A916E3" w:rsidRDefault="00CA6832" w:rsidP="00CA683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  <w:sz w:val="28"/>
          <w:szCs w:val="28"/>
        </w:rPr>
      </w:pPr>
    </w:p>
    <w:p w:rsidR="00CA6832" w:rsidRPr="00A916E3" w:rsidRDefault="00CA6832" w:rsidP="00CA683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="Arial"/>
          <w:sz w:val="28"/>
          <w:szCs w:val="28"/>
        </w:rPr>
      </w:pPr>
      <w:r w:rsidRPr="00A916E3">
        <w:rPr>
          <w:rFonts w:asciiTheme="minorHAnsi" w:hAnsiTheme="minorHAnsi" w:cs="Arial"/>
          <w:sz w:val="28"/>
          <w:szCs w:val="28"/>
        </w:rPr>
        <w:t>Please contact Local Enterprise Office Limerick on 061-407499 for further information</w:t>
      </w:r>
      <w:r w:rsidR="00A916E3" w:rsidRPr="00A916E3">
        <w:rPr>
          <w:rFonts w:asciiTheme="minorHAnsi" w:hAnsiTheme="minorHAnsi" w:cs="Arial"/>
          <w:sz w:val="28"/>
          <w:szCs w:val="28"/>
        </w:rPr>
        <w:t>. The Local Enterprise Office is located at 7-8 Patrick St, Limerick.</w:t>
      </w:r>
    </w:p>
    <w:p w:rsidR="00CA6832" w:rsidRDefault="00CA6832">
      <w:pPr>
        <w:rPr>
          <w:rFonts w:ascii="Source Sans Pro" w:hAnsi="Source Sans Pro"/>
          <w:color w:val="141412"/>
          <w:spacing w:val="3"/>
          <w:sz w:val="27"/>
          <w:szCs w:val="27"/>
          <w:shd w:val="clear" w:color="auto" w:fill="FFFFFF"/>
        </w:rPr>
      </w:pPr>
    </w:p>
    <w:p w:rsidR="00FB0292" w:rsidRDefault="00FB0292">
      <w:pPr>
        <w:rPr>
          <w:rFonts w:ascii="Source Sans Pro" w:hAnsi="Source Sans Pro"/>
          <w:color w:val="141412"/>
          <w:spacing w:val="3"/>
          <w:sz w:val="27"/>
          <w:szCs w:val="27"/>
          <w:shd w:val="clear" w:color="auto" w:fill="FFFFFF"/>
        </w:rPr>
      </w:pPr>
    </w:p>
    <w:sectPr w:rsidR="00FB0292" w:rsidSect="0043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0292"/>
    <w:rsid w:val="0000221D"/>
    <w:rsid w:val="000024A1"/>
    <w:rsid w:val="000142B6"/>
    <w:rsid w:val="000166AB"/>
    <w:rsid w:val="000261B5"/>
    <w:rsid w:val="0004452A"/>
    <w:rsid w:val="00056558"/>
    <w:rsid w:val="000948F6"/>
    <w:rsid w:val="000E10A0"/>
    <w:rsid w:val="000F08CA"/>
    <w:rsid w:val="001254C3"/>
    <w:rsid w:val="00184D94"/>
    <w:rsid w:val="001B1972"/>
    <w:rsid w:val="0020144D"/>
    <w:rsid w:val="002042EA"/>
    <w:rsid w:val="00295F63"/>
    <w:rsid w:val="002A1EDD"/>
    <w:rsid w:val="002E3124"/>
    <w:rsid w:val="002E3F97"/>
    <w:rsid w:val="002F26F2"/>
    <w:rsid w:val="003117FF"/>
    <w:rsid w:val="00343008"/>
    <w:rsid w:val="00371E20"/>
    <w:rsid w:val="0037761A"/>
    <w:rsid w:val="003A426A"/>
    <w:rsid w:val="003B30D3"/>
    <w:rsid w:val="003B4F64"/>
    <w:rsid w:val="003D7BE8"/>
    <w:rsid w:val="004028CB"/>
    <w:rsid w:val="0043534D"/>
    <w:rsid w:val="00491FD3"/>
    <w:rsid w:val="004E195F"/>
    <w:rsid w:val="004F5D00"/>
    <w:rsid w:val="00563795"/>
    <w:rsid w:val="00577025"/>
    <w:rsid w:val="00593889"/>
    <w:rsid w:val="005B77B9"/>
    <w:rsid w:val="005C29E2"/>
    <w:rsid w:val="0060267C"/>
    <w:rsid w:val="00613B3F"/>
    <w:rsid w:val="0061592D"/>
    <w:rsid w:val="006301B0"/>
    <w:rsid w:val="00686A57"/>
    <w:rsid w:val="00694593"/>
    <w:rsid w:val="00694846"/>
    <w:rsid w:val="006B6BAD"/>
    <w:rsid w:val="006D752F"/>
    <w:rsid w:val="006E16E1"/>
    <w:rsid w:val="006F3329"/>
    <w:rsid w:val="007232CB"/>
    <w:rsid w:val="00727475"/>
    <w:rsid w:val="00740737"/>
    <w:rsid w:val="00741370"/>
    <w:rsid w:val="0074610A"/>
    <w:rsid w:val="0075346B"/>
    <w:rsid w:val="00762D82"/>
    <w:rsid w:val="00773FDA"/>
    <w:rsid w:val="007927D8"/>
    <w:rsid w:val="007D55A1"/>
    <w:rsid w:val="007F0B08"/>
    <w:rsid w:val="0080576F"/>
    <w:rsid w:val="00806644"/>
    <w:rsid w:val="0083098E"/>
    <w:rsid w:val="008427B5"/>
    <w:rsid w:val="00865129"/>
    <w:rsid w:val="00881F29"/>
    <w:rsid w:val="0089702D"/>
    <w:rsid w:val="008B0FCB"/>
    <w:rsid w:val="008E166C"/>
    <w:rsid w:val="008F2D5D"/>
    <w:rsid w:val="00937D36"/>
    <w:rsid w:val="00942AA8"/>
    <w:rsid w:val="00965A95"/>
    <w:rsid w:val="009662D6"/>
    <w:rsid w:val="009668E7"/>
    <w:rsid w:val="009B753D"/>
    <w:rsid w:val="009E7937"/>
    <w:rsid w:val="00A557B0"/>
    <w:rsid w:val="00A916E3"/>
    <w:rsid w:val="00A9587C"/>
    <w:rsid w:val="00AA3486"/>
    <w:rsid w:val="00AC3CAF"/>
    <w:rsid w:val="00AF3F62"/>
    <w:rsid w:val="00B2155A"/>
    <w:rsid w:val="00B41CCC"/>
    <w:rsid w:val="00B45B9C"/>
    <w:rsid w:val="00B7227A"/>
    <w:rsid w:val="00B932C3"/>
    <w:rsid w:val="00BA1852"/>
    <w:rsid w:val="00C425C1"/>
    <w:rsid w:val="00C74C42"/>
    <w:rsid w:val="00C847AE"/>
    <w:rsid w:val="00CA6832"/>
    <w:rsid w:val="00CA6D7C"/>
    <w:rsid w:val="00CF78DC"/>
    <w:rsid w:val="00D7294B"/>
    <w:rsid w:val="00D779A5"/>
    <w:rsid w:val="00DA0646"/>
    <w:rsid w:val="00DD0677"/>
    <w:rsid w:val="00DD3DCC"/>
    <w:rsid w:val="00DF5286"/>
    <w:rsid w:val="00E07124"/>
    <w:rsid w:val="00E31261"/>
    <w:rsid w:val="00E34D11"/>
    <w:rsid w:val="00E80AE7"/>
    <w:rsid w:val="00E92F4D"/>
    <w:rsid w:val="00EE4773"/>
    <w:rsid w:val="00F21EC9"/>
    <w:rsid w:val="00F42F55"/>
    <w:rsid w:val="00F527AF"/>
    <w:rsid w:val="00F832C8"/>
    <w:rsid w:val="00FA6A39"/>
    <w:rsid w:val="00F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B0292"/>
  </w:style>
  <w:style w:type="character" w:styleId="Hyperlink">
    <w:name w:val="Hyperlink"/>
    <w:basedOn w:val="DefaultParagraphFont"/>
    <w:uiPriority w:val="99"/>
    <w:semiHidden/>
    <w:unhideWhenUsed/>
    <w:rsid w:val="00FB02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F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agnes.relihan</dc:creator>
  <cp:lastModifiedBy>heather.supple</cp:lastModifiedBy>
  <cp:revision>2</cp:revision>
  <dcterms:created xsi:type="dcterms:W3CDTF">2015-04-23T10:23:00Z</dcterms:created>
  <dcterms:modified xsi:type="dcterms:W3CDTF">2015-04-23T10:23:00Z</dcterms:modified>
</cp:coreProperties>
</file>