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4E" w:rsidRDefault="00C5194E">
      <w:pPr>
        <w:rPr>
          <w:b/>
          <w:sz w:val="24"/>
          <w:u w:val="single"/>
        </w:rPr>
      </w:pPr>
      <w:bookmarkStart w:id="0" w:name="_GoBack"/>
      <w:bookmarkEnd w:id="0"/>
    </w:p>
    <w:p w:rsidR="00C5194E" w:rsidRDefault="00C5194E">
      <w:pPr>
        <w:rPr>
          <w:b/>
          <w:sz w:val="24"/>
          <w:u w:val="single"/>
        </w:rPr>
      </w:pPr>
    </w:p>
    <w:p w:rsidR="00C5194E" w:rsidRDefault="00CF7204">
      <w:pPr>
        <w:rPr>
          <w:b/>
          <w:sz w:val="24"/>
          <w:u w:val="single"/>
        </w:rPr>
      </w:pPr>
      <w:r>
        <w:rPr>
          <w:b/>
          <w:noProof/>
          <w:sz w:val="24"/>
          <w:u w:val="single"/>
          <w:lang w:eastAsia="en-I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772025" cy="56578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657850"/>
                        </a:xfrm>
                        <a:prstGeom prst="rect">
                          <a:avLst/>
                        </a:prstGeom>
                        <a:solidFill>
                          <a:srgbClr val="FFFFFF"/>
                        </a:solidFill>
                        <a:ln w="9525">
                          <a:noFill/>
                          <a:miter lim="800000"/>
                          <a:headEnd/>
                          <a:tailEnd/>
                        </a:ln>
                      </wps:spPr>
                      <wps:txbx>
                        <w:txbxContent>
                          <w:p w:rsidR="00BB7C4D" w:rsidRDefault="00BB7C4D" w:rsidP="00C5194E">
                            <w:pPr>
                              <w:jc w:val="center"/>
                              <w:rPr>
                                <w:b/>
                                <w:color w:val="002060"/>
                                <w:sz w:val="48"/>
                              </w:rPr>
                            </w:pPr>
                          </w:p>
                          <w:p w:rsidR="00C5194E" w:rsidRPr="00D96270" w:rsidRDefault="00C5194E" w:rsidP="00C5194E">
                            <w:pPr>
                              <w:jc w:val="center"/>
                              <w:rPr>
                                <w:b/>
                                <w:sz w:val="48"/>
                              </w:rPr>
                            </w:pPr>
                            <w:r w:rsidRPr="00D96270">
                              <w:rPr>
                                <w:b/>
                                <w:sz w:val="48"/>
                              </w:rPr>
                              <w:t xml:space="preserve">INVITATION </w:t>
                            </w:r>
                            <w:r w:rsidR="00152315" w:rsidRPr="00D96270">
                              <w:rPr>
                                <w:b/>
                                <w:sz w:val="48"/>
                              </w:rPr>
                              <w:t xml:space="preserve"> </w:t>
                            </w:r>
                            <w:r w:rsidRPr="00D96270">
                              <w:rPr>
                                <w:b/>
                                <w:sz w:val="48"/>
                              </w:rPr>
                              <w:t>TO  TENDER</w:t>
                            </w:r>
                          </w:p>
                          <w:p w:rsidR="00C5194E" w:rsidRDefault="00C5194E"/>
                          <w:p w:rsidR="00C5194E" w:rsidRPr="00C5194E" w:rsidRDefault="00FC59E6" w:rsidP="00C5194E">
                            <w:pPr>
                              <w:jc w:val="center"/>
                              <w:rPr>
                                <w:b/>
                                <w:sz w:val="28"/>
                              </w:rPr>
                            </w:pPr>
                            <w:r>
                              <w:rPr>
                                <w:b/>
                                <w:sz w:val="28"/>
                              </w:rPr>
                              <w:t>For the Event Management of</w:t>
                            </w:r>
                            <w:r w:rsidR="00C5194E" w:rsidRPr="00C5194E">
                              <w:rPr>
                                <w:b/>
                                <w:sz w:val="28"/>
                              </w:rPr>
                              <w:t xml:space="preserve"> </w:t>
                            </w:r>
                          </w:p>
                          <w:p w:rsidR="00C5194E" w:rsidRPr="00C5194E" w:rsidRDefault="00C5194E">
                            <w:pPr>
                              <w:rPr>
                                <w:color w:val="002060"/>
                                <w:sz w:val="32"/>
                              </w:rPr>
                            </w:pPr>
                          </w:p>
                          <w:p w:rsidR="00C5194E" w:rsidRPr="00860FEE" w:rsidRDefault="00C5194E" w:rsidP="00C5194E">
                            <w:pPr>
                              <w:jc w:val="center"/>
                              <w:rPr>
                                <w:b/>
                                <w:color w:val="C00000"/>
                                <w:sz w:val="48"/>
                              </w:rPr>
                            </w:pPr>
                            <w:r w:rsidRPr="00860FEE">
                              <w:rPr>
                                <w:b/>
                                <w:color w:val="C00000"/>
                                <w:sz w:val="48"/>
                              </w:rPr>
                              <w:t>National Women’s Enterprise Day (NWED) 2019</w:t>
                            </w:r>
                          </w:p>
                          <w:p w:rsidR="00C5194E" w:rsidRDefault="00C5194E"/>
                          <w:p w:rsidR="00C5194E" w:rsidRPr="00C5194E" w:rsidRDefault="00C5194E" w:rsidP="00C5194E">
                            <w:pPr>
                              <w:jc w:val="center"/>
                              <w:rPr>
                                <w:b/>
                                <w:sz w:val="28"/>
                              </w:rPr>
                            </w:pPr>
                            <w:r w:rsidRPr="00C5194E">
                              <w:rPr>
                                <w:b/>
                                <w:sz w:val="28"/>
                              </w:rPr>
                              <w:t>On behalf of:</w:t>
                            </w:r>
                          </w:p>
                          <w:p w:rsidR="00C5194E" w:rsidRPr="00BB7C4D" w:rsidRDefault="00C5194E" w:rsidP="00C5194E">
                            <w:pPr>
                              <w:jc w:val="center"/>
                              <w:rPr>
                                <w:b/>
                                <w:sz w:val="32"/>
                              </w:rPr>
                            </w:pPr>
                          </w:p>
                          <w:p w:rsidR="00C5194E" w:rsidRPr="00BB7C4D" w:rsidRDefault="00C5194E" w:rsidP="00C5194E">
                            <w:pPr>
                              <w:jc w:val="center"/>
                              <w:rPr>
                                <w:b/>
                                <w:sz w:val="32"/>
                              </w:rPr>
                            </w:pPr>
                            <w:r w:rsidRPr="00BB7C4D">
                              <w:rPr>
                                <w:b/>
                                <w:sz w:val="32"/>
                              </w:rPr>
                              <w:t>Local Enterprise</w:t>
                            </w:r>
                            <w:r w:rsidR="00BB7C4D">
                              <w:rPr>
                                <w:b/>
                                <w:sz w:val="32"/>
                              </w:rPr>
                              <w:t xml:space="preserve"> </w:t>
                            </w:r>
                            <w:r w:rsidRPr="00BB7C4D">
                              <w:rPr>
                                <w:b/>
                                <w:sz w:val="32"/>
                              </w:rPr>
                              <w:t>Office Louth</w:t>
                            </w:r>
                          </w:p>
                          <w:p w:rsidR="00C5194E" w:rsidRPr="00BB7C4D" w:rsidRDefault="00C5194E" w:rsidP="00C5194E">
                            <w:pPr>
                              <w:jc w:val="center"/>
                              <w:rPr>
                                <w:b/>
                                <w:sz w:val="32"/>
                              </w:rPr>
                            </w:pPr>
                            <w:r w:rsidRPr="00BB7C4D">
                              <w:rPr>
                                <w:b/>
                                <w:sz w:val="32"/>
                              </w:rPr>
                              <w:t>&amp;</w:t>
                            </w:r>
                          </w:p>
                          <w:p w:rsidR="00C5194E" w:rsidRPr="00BB7C4D" w:rsidRDefault="00C5194E" w:rsidP="00C5194E">
                            <w:pPr>
                              <w:jc w:val="center"/>
                              <w:rPr>
                                <w:b/>
                                <w:sz w:val="32"/>
                              </w:rPr>
                            </w:pPr>
                            <w:r w:rsidRPr="00BB7C4D">
                              <w:rPr>
                                <w:b/>
                                <w:sz w:val="32"/>
                              </w:rPr>
                              <w:t>Local Enterprise Office Meath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75.75pt;height:44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" stroked="f">
                <v:textbox>
                  <w:txbxContent>
                    <w:p w:rsidR="00BB7C4D" w:rsidRDefault="00BB7C4D" w:rsidP="00C5194E">
                      <w:pPr>
                        <w:jc w:val="center"/>
                        <w:rPr>
                          <w:b/>
                          <w:color w:val="002060"/>
                          <w:sz w:val="48"/>
                        </w:rPr>
                      </w:pPr>
                    </w:p>
                    <w:p w:rsidR="00C5194E" w:rsidRPr="00D96270" w:rsidRDefault="00C5194E" w:rsidP="00C5194E">
                      <w:pPr>
                        <w:jc w:val="center"/>
                        <w:rPr>
                          <w:b/>
                          <w:sz w:val="48"/>
                        </w:rPr>
                      </w:pPr>
                      <w:r w:rsidRPr="00D96270">
                        <w:rPr>
                          <w:b/>
                          <w:sz w:val="48"/>
                        </w:rPr>
                        <w:t xml:space="preserve">INVITATION </w:t>
                      </w:r>
                      <w:r w:rsidR="00152315" w:rsidRPr="00D96270">
                        <w:rPr>
                          <w:b/>
                          <w:sz w:val="48"/>
                        </w:rPr>
                        <w:t xml:space="preserve"> </w:t>
                      </w:r>
                      <w:r w:rsidRPr="00D96270">
                        <w:rPr>
                          <w:b/>
                          <w:sz w:val="48"/>
                        </w:rPr>
                        <w:t>TO  TENDER</w:t>
                      </w:r>
                    </w:p>
                    <w:p w:rsidR="00C5194E" w:rsidRDefault="00C5194E"/>
                    <w:p w:rsidR="00C5194E" w:rsidRPr="00C5194E" w:rsidRDefault="00FC59E6" w:rsidP="00C5194E">
                      <w:pPr>
                        <w:jc w:val="center"/>
                        <w:rPr>
                          <w:b/>
                          <w:sz w:val="28"/>
                        </w:rPr>
                      </w:pPr>
                      <w:r>
                        <w:rPr>
                          <w:b/>
                          <w:sz w:val="28"/>
                        </w:rPr>
                        <w:t>For the Event Management of</w:t>
                      </w:r>
                      <w:r w:rsidR="00C5194E" w:rsidRPr="00C5194E">
                        <w:rPr>
                          <w:b/>
                          <w:sz w:val="28"/>
                        </w:rPr>
                        <w:t xml:space="preserve"> </w:t>
                      </w:r>
                    </w:p>
                    <w:p w:rsidR="00C5194E" w:rsidRPr="00C5194E" w:rsidRDefault="00C5194E">
                      <w:pPr>
                        <w:rPr>
                          <w:color w:val="002060"/>
                          <w:sz w:val="32"/>
                        </w:rPr>
                      </w:pPr>
                    </w:p>
                    <w:p w:rsidR="00C5194E" w:rsidRPr="00860FEE" w:rsidRDefault="00C5194E" w:rsidP="00C5194E">
                      <w:pPr>
                        <w:jc w:val="center"/>
                        <w:rPr>
                          <w:b/>
                          <w:color w:val="C00000"/>
                          <w:sz w:val="48"/>
                        </w:rPr>
                      </w:pPr>
                      <w:r w:rsidRPr="00860FEE">
                        <w:rPr>
                          <w:b/>
                          <w:color w:val="C00000"/>
                          <w:sz w:val="48"/>
                        </w:rPr>
                        <w:t>National Women’s Enterprise Day (NWED) 2019</w:t>
                      </w:r>
                    </w:p>
                    <w:p w:rsidR="00C5194E" w:rsidRDefault="00C5194E"/>
                    <w:p w:rsidR="00C5194E" w:rsidRPr="00C5194E" w:rsidRDefault="00C5194E" w:rsidP="00C5194E">
                      <w:pPr>
                        <w:jc w:val="center"/>
                        <w:rPr>
                          <w:b/>
                          <w:sz w:val="28"/>
                        </w:rPr>
                      </w:pPr>
                      <w:r w:rsidRPr="00C5194E">
                        <w:rPr>
                          <w:b/>
                          <w:sz w:val="28"/>
                        </w:rPr>
                        <w:t>On behalf of:</w:t>
                      </w:r>
                    </w:p>
                    <w:p w:rsidR="00C5194E" w:rsidRPr="00BB7C4D" w:rsidRDefault="00C5194E" w:rsidP="00C5194E">
                      <w:pPr>
                        <w:jc w:val="center"/>
                        <w:rPr>
                          <w:b/>
                          <w:sz w:val="32"/>
                        </w:rPr>
                      </w:pPr>
                    </w:p>
                    <w:p w:rsidR="00C5194E" w:rsidRPr="00BB7C4D" w:rsidRDefault="00C5194E" w:rsidP="00C5194E">
                      <w:pPr>
                        <w:jc w:val="center"/>
                        <w:rPr>
                          <w:b/>
                          <w:sz w:val="32"/>
                        </w:rPr>
                      </w:pPr>
                      <w:r w:rsidRPr="00BB7C4D">
                        <w:rPr>
                          <w:b/>
                          <w:sz w:val="32"/>
                        </w:rPr>
                        <w:t>Local Enterprise</w:t>
                      </w:r>
                      <w:r w:rsidR="00BB7C4D">
                        <w:rPr>
                          <w:b/>
                          <w:sz w:val="32"/>
                        </w:rPr>
                        <w:t xml:space="preserve"> </w:t>
                      </w:r>
                      <w:r w:rsidRPr="00BB7C4D">
                        <w:rPr>
                          <w:b/>
                          <w:sz w:val="32"/>
                        </w:rPr>
                        <w:t>Office Louth</w:t>
                      </w:r>
                    </w:p>
                    <w:p w:rsidR="00C5194E" w:rsidRPr="00BB7C4D" w:rsidRDefault="00C5194E" w:rsidP="00C5194E">
                      <w:pPr>
                        <w:jc w:val="center"/>
                        <w:rPr>
                          <w:b/>
                          <w:sz w:val="32"/>
                        </w:rPr>
                      </w:pPr>
                      <w:r w:rsidRPr="00BB7C4D">
                        <w:rPr>
                          <w:b/>
                          <w:sz w:val="32"/>
                        </w:rPr>
                        <w:t>&amp;</w:t>
                      </w:r>
                    </w:p>
                    <w:p w:rsidR="00C5194E" w:rsidRPr="00BB7C4D" w:rsidRDefault="00C5194E" w:rsidP="00C5194E">
                      <w:pPr>
                        <w:jc w:val="center"/>
                        <w:rPr>
                          <w:b/>
                          <w:sz w:val="32"/>
                        </w:rPr>
                      </w:pPr>
                      <w:r w:rsidRPr="00BB7C4D">
                        <w:rPr>
                          <w:b/>
                          <w:sz w:val="32"/>
                        </w:rPr>
                        <w:t>Local Enterprise Office Meath</w:t>
                      </w:r>
                    </w:p>
                  </w:txbxContent>
                </v:textbox>
              </v:shape>
            </w:pict>
          </mc:Fallback>
        </mc:AlternateContent>
      </w:r>
    </w:p>
    <w:p w:rsidR="00C5194E" w:rsidRDefault="00C5194E">
      <w:pPr>
        <w:rPr>
          <w:b/>
          <w:sz w:val="24"/>
          <w:u w:val="single"/>
        </w:rPr>
      </w:pPr>
    </w:p>
    <w:p w:rsidR="005C7EBE" w:rsidRDefault="005C7EBE">
      <w:pPr>
        <w:rPr>
          <w:b/>
          <w:sz w:val="24"/>
          <w:u w:val="single"/>
        </w:rPr>
      </w:pPr>
      <w:r>
        <w:rPr>
          <w:b/>
          <w:sz w:val="24"/>
          <w:u w:val="single"/>
        </w:rPr>
        <w:br w:type="page"/>
      </w:r>
    </w:p>
    <w:p w:rsidR="00C23B52" w:rsidRPr="00BB7C4D" w:rsidRDefault="00BB7C4D" w:rsidP="00CD6222">
      <w:pPr>
        <w:jc w:val="center"/>
        <w:rPr>
          <w:b/>
          <w:color w:val="002060"/>
          <w:sz w:val="24"/>
        </w:rPr>
      </w:pPr>
      <w:r>
        <w:rPr>
          <w:b/>
          <w:color w:val="002060"/>
          <w:sz w:val="24"/>
        </w:rPr>
        <w:lastRenderedPageBreak/>
        <w:t xml:space="preserve">Tender: </w:t>
      </w:r>
      <w:r w:rsidR="00C23B52" w:rsidRPr="00BB7C4D">
        <w:rPr>
          <w:b/>
          <w:color w:val="002060"/>
          <w:sz w:val="24"/>
        </w:rPr>
        <w:t>National Women’s Enterprise Day 201</w:t>
      </w:r>
      <w:r w:rsidR="000E020D" w:rsidRPr="00BB7C4D">
        <w:rPr>
          <w:b/>
          <w:color w:val="002060"/>
          <w:sz w:val="24"/>
        </w:rPr>
        <w:t>9</w:t>
      </w:r>
      <w:r w:rsidR="00C23B52" w:rsidRPr="00BB7C4D">
        <w:rPr>
          <w:b/>
          <w:color w:val="002060"/>
          <w:sz w:val="24"/>
        </w:rPr>
        <w:t xml:space="preserve"> – Event Management</w:t>
      </w:r>
    </w:p>
    <w:p w:rsidR="00BB7C4D" w:rsidRDefault="00BB7C4D" w:rsidP="00BB7C4D">
      <w:pPr>
        <w:jc w:val="both"/>
        <w:rPr>
          <w:b/>
          <w:u w:val="single"/>
        </w:rPr>
      </w:pPr>
      <w:r w:rsidRPr="00BB7C4D">
        <w:rPr>
          <w:b/>
          <w:u w:val="single"/>
        </w:rPr>
        <w:t>1.  Introduction</w:t>
      </w:r>
    </w:p>
    <w:p w:rsidR="00BB7C4D" w:rsidRPr="00BB7C4D" w:rsidRDefault="00BB7C4D" w:rsidP="00BB7C4D">
      <w:pPr>
        <w:jc w:val="both"/>
      </w:pPr>
      <w:r w:rsidRPr="00BB7C4D">
        <w:t xml:space="preserve">This document is an invitation to Tender </w:t>
      </w:r>
      <w:r w:rsidR="00BB0321">
        <w:t xml:space="preserve">for the Event Management of </w:t>
      </w:r>
      <w:r w:rsidRPr="00BB7C4D">
        <w:t>National</w:t>
      </w:r>
      <w:r w:rsidR="00BB0321">
        <w:t xml:space="preserve"> </w:t>
      </w:r>
      <w:r w:rsidR="004E48CB">
        <w:t xml:space="preserve"> </w:t>
      </w:r>
      <w:r w:rsidRPr="00BB7C4D">
        <w:t>Women’s Enterprise Day (NWED)</w:t>
      </w:r>
      <w:r w:rsidR="00BB0321">
        <w:t xml:space="preserve"> on behalf of Local Enterprise Office Louth and Local Enterprise Office Meath, hereinafter referred as LEO Louth </w:t>
      </w:r>
      <w:r w:rsidR="00FC59E6">
        <w:t>/</w:t>
      </w:r>
      <w:r w:rsidR="00BB0321">
        <w:t xml:space="preserve"> LEO Meath</w:t>
      </w:r>
      <w:r w:rsidRPr="00BB7C4D">
        <w:t>.</w:t>
      </w:r>
    </w:p>
    <w:p w:rsidR="00152315" w:rsidRPr="00152315" w:rsidRDefault="00152315" w:rsidP="00CD6222">
      <w:pPr>
        <w:jc w:val="both"/>
        <w:rPr>
          <w:b/>
          <w:sz w:val="2"/>
          <w:u w:val="single"/>
        </w:rPr>
      </w:pPr>
    </w:p>
    <w:p w:rsidR="00EF49CA" w:rsidRPr="00EF49CA" w:rsidRDefault="00EF49CA" w:rsidP="00CD6222">
      <w:pPr>
        <w:jc w:val="both"/>
        <w:rPr>
          <w:b/>
          <w:u w:val="single"/>
        </w:rPr>
      </w:pPr>
      <w:r w:rsidRPr="00EF49CA">
        <w:rPr>
          <w:b/>
          <w:u w:val="single"/>
        </w:rPr>
        <w:t>2.  Profile of the Local Enterprise Office</w:t>
      </w:r>
    </w:p>
    <w:p w:rsidR="00EF49CA" w:rsidRDefault="00EF49CA" w:rsidP="00CD6222">
      <w:pPr>
        <w:jc w:val="both"/>
      </w:pPr>
      <w:r>
        <w:rPr>
          <w:rFonts w:cs="Tahoma"/>
        </w:rPr>
        <w:t xml:space="preserve">The </w:t>
      </w:r>
      <w:r w:rsidRPr="00970A40">
        <w:rPr>
          <w:rFonts w:cs="Tahoma"/>
        </w:rPr>
        <w:t>Local Enterprise Office</w:t>
      </w:r>
      <w:r>
        <w:rPr>
          <w:rFonts w:cs="Tahoma"/>
        </w:rPr>
        <w:t>s</w:t>
      </w:r>
      <w:r w:rsidRPr="00970A40">
        <w:rPr>
          <w:rFonts w:cs="Tahoma"/>
        </w:rPr>
        <w:t xml:space="preserve"> was established in April 2014 as part of a network of 31 Local Enterprise Office teams across the Local Authority network in Ireland. We provide advice, information and support to entrepreneurs, early-stage promoters, start-ups and expanding businesses. An initiative of the Action Plan for Jobs, Local Enterprise Offices (LEOs) act as “First Stop Shops” for anyone seeking information and support on starting or growing a business in Ireland. The Local Enterprise Office implements measures to assist job sustainability and creation through the development of business know-how, efficiency, expertise and business-related infrastructure in the area</w:t>
      </w:r>
    </w:p>
    <w:p w:rsidR="00152315" w:rsidRPr="00152315" w:rsidRDefault="00152315" w:rsidP="00CD6222">
      <w:pPr>
        <w:jc w:val="both"/>
        <w:rPr>
          <w:b/>
          <w:sz w:val="6"/>
          <w:u w:val="single"/>
        </w:rPr>
      </w:pPr>
    </w:p>
    <w:p w:rsidR="00EF49CA" w:rsidRPr="00EF49CA" w:rsidRDefault="00EF49CA" w:rsidP="00CD6222">
      <w:pPr>
        <w:jc w:val="both"/>
        <w:rPr>
          <w:b/>
          <w:u w:val="single"/>
        </w:rPr>
      </w:pPr>
      <w:r w:rsidRPr="00EF49CA">
        <w:rPr>
          <w:b/>
          <w:u w:val="single"/>
        </w:rPr>
        <w:t>3.  Contract Duration</w:t>
      </w:r>
    </w:p>
    <w:p w:rsidR="009F140A" w:rsidRDefault="00EF49CA" w:rsidP="00CD6222">
      <w:pPr>
        <w:jc w:val="both"/>
      </w:pPr>
      <w:r w:rsidRPr="00D96270">
        <w:t xml:space="preserve">The </w:t>
      </w:r>
      <w:r w:rsidR="00D96270" w:rsidRPr="00D96270">
        <w:t xml:space="preserve">contract will cover the period </w:t>
      </w:r>
      <w:r w:rsidRPr="00D96270">
        <w:t>from 26</w:t>
      </w:r>
      <w:r w:rsidRPr="00D96270">
        <w:rPr>
          <w:vertAlign w:val="superscript"/>
        </w:rPr>
        <w:t>th</w:t>
      </w:r>
      <w:r w:rsidRPr="00D96270">
        <w:t xml:space="preserve"> August</w:t>
      </w:r>
      <w:r w:rsidR="00D96270" w:rsidRPr="00D96270">
        <w:t xml:space="preserve"> 2019</w:t>
      </w:r>
      <w:r w:rsidR="009F140A">
        <w:t xml:space="preserve"> </w:t>
      </w:r>
      <w:r w:rsidRPr="00D96270">
        <w:t>to 31</w:t>
      </w:r>
      <w:r w:rsidRPr="00D96270">
        <w:rPr>
          <w:vertAlign w:val="superscript"/>
        </w:rPr>
        <w:t>st</w:t>
      </w:r>
      <w:r w:rsidRPr="00D96270">
        <w:t xml:space="preserve"> of October 2019</w:t>
      </w:r>
      <w:r w:rsidR="008D77A9" w:rsidRPr="00D96270">
        <w:t>.</w:t>
      </w:r>
      <w:r w:rsidR="009F140A">
        <w:t xml:space="preserve"> </w:t>
      </w:r>
    </w:p>
    <w:p w:rsidR="00152315" w:rsidRPr="00152315" w:rsidRDefault="00152315" w:rsidP="00CD6222">
      <w:pPr>
        <w:jc w:val="both"/>
        <w:rPr>
          <w:b/>
          <w:sz w:val="6"/>
          <w:u w:val="single"/>
        </w:rPr>
      </w:pPr>
    </w:p>
    <w:p w:rsidR="00EF49CA" w:rsidRPr="00EF49CA" w:rsidRDefault="00EF49CA" w:rsidP="00CD6222">
      <w:pPr>
        <w:jc w:val="both"/>
        <w:rPr>
          <w:b/>
          <w:u w:val="single"/>
        </w:rPr>
      </w:pPr>
      <w:r w:rsidRPr="00EF49CA">
        <w:rPr>
          <w:b/>
          <w:u w:val="single"/>
        </w:rPr>
        <w:t>4.  Event Management R</w:t>
      </w:r>
      <w:r>
        <w:rPr>
          <w:b/>
          <w:u w:val="single"/>
        </w:rPr>
        <w:t>ole</w:t>
      </w:r>
      <w:r w:rsidRPr="00EF49CA">
        <w:rPr>
          <w:b/>
          <w:u w:val="single"/>
        </w:rPr>
        <w:t>:</w:t>
      </w:r>
    </w:p>
    <w:p w:rsidR="00C23B52" w:rsidRDefault="00C23B52" w:rsidP="00CD6222">
      <w:pPr>
        <w:jc w:val="both"/>
      </w:pPr>
      <w:r>
        <w:t xml:space="preserve">LEO Louth </w:t>
      </w:r>
      <w:r w:rsidR="00FC59E6">
        <w:t>/</w:t>
      </w:r>
      <w:r>
        <w:t xml:space="preserve"> LEO Meath are currently planning a joint event for National Women’s Enterprise Day </w:t>
      </w:r>
      <w:r w:rsidR="00CD6222">
        <w:t xml:space="preserve">(NWED) </w:t>
      </w:r>
      <w:r w:rsidR="00BB7C4D">
        <w:t xml:space="preserve">which will take place on </w:t>
      </w:r>
      <w:r w:rsidRPr="00D96270">
        <w:t>1</w:t>
      </w:r>
      <w:r w:rsidR="00D96270" w:rsidRPr="00D96270">
        <w:t>7</w:t>
      </w:r>
      <w:r w:rsidRPr="00D96270">
        <w:rPr>
          <w:vertAlign w:val="superscript"/>
        </w:rPr>
        <w:t>th</w:t>
      </w:r>
      <w:r w:rsidRPr="00D96270">
        <w:t xml:space="preserve"> October 201</w:t>
      </w:r>
      <w:r w:rsidR="00EF49CA" w:rsidRPr="00D96270">
        <w:t>9</w:t>
      </w:r>
      <w:r w:rsidR="00EF49CA">
        <w:t xml:space="preserve"> </w:t>
      </w:r>
      <w:r w:rsidR="00D96270">
        <w:t>(venue to be confirmed)</w:t>
      </w:r>
      <w:r>
        <w:t xml:space="preserve"> and are seeki</w:t>
      </w:r>
      <w:r w:rsidR="00E713DB">
        <w:t>ng quotations for provision of Event M</w:t>
      </w:r>
      <w:r>
        <w:t>anagement</w:t>
      </w:r>
      <w:r w:rsidR="00CD6222">
        <w:t xml:space="preserve"> for this event</w:t>
      </w:r>
      <w:r>
        <w:t xml:space="preserve">, including but </w:t>
      </w:r>
      <w:r w:rsidR="00E713DB">
        <w:t xml:space="preserve">not </w:t>
      </w:r>
      <w:r>
        <w:t>exclusively:</w:t>
      </w:r>
    </w:p>
    <w:p w:rsidR="00C23B52" w:rsidRDefault="00C770BA" w:rsidP="00BB7C4D">
      <w:pPr>
        <w:pStyle w:val="ListParagraph"/>
        <w:numPr>
          <w:ilvl w:val="0"/>
          <w:numId w:val="3"/>
        </w:numPr>
        <w:spacing w:line="360" w:lineRule="auto"/>
        <w:jc w:val="both"/>
      </w:pPr>
      <w:r>
        <w:t>Prepa</w:t>
      </w:r>
      <w:r w:rsidR="00C23B52">
        <w:t>ration of a PR and advertising plan</w:t>
      </w:r>
      <w:r w:rsidR="00FF412B">
        <w:t>, including both pre and post event,</w:t>
      </w:r>
      <w:r w:rsidR="00FF412B" w:rsidRPr="00FF412B">
        <w:t xml:space="preserve"> </w:t>
      </w:r>
      <w:r w:rsidR="00FF412B">
        <w:t>including but not exclusively:</w:t>
      </w:r>
    </w:p>
    <w:p w:rsidR="00FF412B" w:rsidRDefault="00FF412B" w:rsidP="007B01AC">
      <w:pPr>
        <w:pStyle w:val="ListParagraph"/>
        <w:numPr>
          <w:ilvl w:val="0"/>
          <w:numId w:val="4"/>
        </w:numPr>
        <w:spacing w:line="360" w:lineRule="auto"/>
        <w:jc w:val="both"/>
      </w:pPr>
      <w:r>
        <w:t>Social media co-ordination</w:t>
      </w:r>
    </w:p>
    <w:p w:rsidR="00FF412B" w:rsidRDefault="00FF412B" w:rsidP="007B01AC">
      <w:pPr>
        <w:pStyle w:val="ListParagraph"/>
        <w:numPr>
          <w:ilvl w:val="0"/>
          <w:numId w:val="4"/>
        </w:numPr>
        <w:spacing w:line="360" w:lineRule="auto"/>
        <w:jc w:val="both"/>
      </w:pPr>
      <w:r>
        <w:t>Photographer engagement</w:t>
      </w:r>
    </w:p>
    <w:p w:rsidR="00FF412B" w:rsidRDefault="00FF412B" w:rsidP="007B01AC">
      <w:pPr>
        <w:pStyle w:val="ListParagraph"/>
        <w:numPr>
          <w:ilvl w:val="0"/>
          <w:numId w:val="4"/>
        </w:numPr>
        <w:spacing w:line="360" w:lineRule="auto"/>
        <w:jc w:val="both"/>
      </w:pPr>
      <w:r>
        <w:t>Supply images with captions and press releases to local (</w:t>
      </w:r>
      <w:r w:rsidR="003B4C5F">
        <w:t xml:space="preserve">both </w:t>
      </w:r>
      <w:r>
        <w:t>Lo</w:t>
      </w:r>
      <w:r w:rsidR="003B4C5F">
        <w:t xml:space="preserve">uth and </w:t>
      </w:r>
      <w:r>
        <w:t xml:space="preserve">Meath) and national press. </w:t>
      </w:r>
    </w:p>
    <w:p w:rsidR="00BB7C4D" w:rsidRDefault="00BB7C4D" w:rsidP="00BB7C4D">
      <w:pPr>
        <w:pStyle w:val="ListParagraph"/>
        <w:ind w:left="1080"/>
        <w:jc w:val="both"/>
      </w:pPr>
    </w:p>
    <w:p w:rsidR="00C23B52" w:rsidRDefault="00C23B52" w:rsidP="00BB7C4D">
      <w:pPr>
        <w:pStyle w:val="ListParagraph"/>
        <w:numPr>
          <w:ilvl w:val="0"/>
          <w:numId w:val="5"/>
        </w:numPr>
        <w:spacing w:line="360" w:lineRule="auto"/>
        <w:jc w:val="both"/>
      </w:pPr>
      <w:r>
        <w:lastRenderedPageBreak/>
        <w:t xml:space="preserve">Implementation of </w:t>
      </w:r>
      <w:r w:rsidR="00E713DB">
        <w:t xml:space="preserve">above </w:t>
      </w:r>
      <w:r>
        <w:t xml:space="preserve">PR and advertising plan, including co-ordination with LEO central PR co-ordinator </w:t>
      </w:r>
    </w:p>
    <w:p w:rsidR="00E713DB" w:rsidRDefault="00E713DB" w:rsidP="00BB7C4D">
      <w:pPr>
        <w:pStyle w:val="ListParagraph"/>
        <w:numPr>
          <w:ilvl w:val="0"/>
          <w:numId w:val="5"/>
        </w:numPr>
        <w:spacing w:line="360" w:lineRule="auto"/>
        <w:jc w:val="both"/>
      </w:pPr>
      <w:r>
        <w:t xml:space="preserve">Act as media spokesperson on behalf of LEO Louth </w:t>
      </w:r>
      <w:r w:rsidR="004E48CB">
        <w:t xml:space="preserve"> </w:t>
      </w:r>
      <w:r w:rsidR="00FC59E6">
        <w:t>/</w:t>
      </w:r>
      <w:r w:rsidR="004E48CB">
        <w:t xml:space="preserve"> </w:t>
      </w:r>
      <w:r>
        <w:t xml:space="preserve"> LEO Meath</w:t>
      </w:r>
    </w:p>
    <w:p w:rsidR="00C23B52" w:rsidRDefault="00C23B52" w:rsidP="00BB7C4D">
      <w:pPr>
        <w:pStyle w:val="ListParagraph"/>
        <w:numPr>
          <w:ilvl w:val="0"/>
          <w:numId w:val="5"/>
        </w:numPr>
        <w:spacing w:line="360" w:lineRule="auto"/>
        <w:jc w:val="both"/>
      </w:pPr>
      <w:r>
        <w:t xml:space="preserve">Liaise with </w:t>
      </w:r>
      <w:r w:rsidR="00E713DB">
        <w:t>E</w:t>
      </w:r>
      <w:r>
        <w:t>vent Ambassador and speakers</w:t>
      </w:r>
      <w:r w:rsidR="00E713DB">
        <w:t xml:space="preserve"> </w:t>
      </w:r>
      <w:r>
        <w:t xml:space="preserve">on preparation of their profiles and speeches on the </w:t>
      </w:r>
      <w:r w:rsidR="00E713DB">
        <w:t xml:space="preserve">national theme </w:t>
      </w:r>
      <w:r w:rsidR="00D96270">
        <w:t>‘Making it Happen’</w:t>
      </w:r>
      <w:r w:rsidR="003B4C5F">
        <w:t xml:space="preserve"> and AV requirements</w:t>
      </w:r>
      <w:r w:rsidR="00E713DB">
        <w:t>.</w:t>
      </w:r>
      <w:r w:rsidR="00FF412B">
        <w:t xml:space="preserve"> Arrange gifts for speakers/Ambassador by agreement with LEO Louth</w:t>
      </w:r>
      <w:r w:rsidR="004E48CB">
        <w:t xml:space="preserve"> </w:t>
      </w:r>
      <w:r w:rsidR="00FF412B">
        <w:t>/</w:t>
      </w:r>
      <w:r w:rsidR="004E48CB">
        <w:t xml:space="preserve"> </w:t>
      </w:r>
      <w:r w:rsidR="00FC59E6">
        <w:t xml:space="preserve">LEO </w:t>
      </w:r>
      <w:r w:rsidR="00FF412B">
        <w:t>Meath,</w:t>
      </w:r>
    </w:p>
    <w:p w:rsidR="004D1D06" w:rsidRDefault="00E713DB" w:rsidP="00BB7C4D">
      <w:pPr>
        <w:pStyle w:val="ListParagraph"/>
        <w:numPr>
          <w:ilvl w:val="0"/>
          <w:numId w:val="5"/>
        </w:numPr>
        <w:spacing w:line="360" w:lineRule="auto"/>
        <w:jc w:val="both"/>
      </w:pPr>
      <w:r>
        <w:t>Liaise with hotel on all aspects of event on the day</w:t>
      </w:r>
      <w:r w:rsidR="003B4C5F">
        <w:t xml:space="preserve"> including room layout and decoration</w:t>
      </w:r>
      <w:r>
        <w:t xml:space="preserve">. </w:t>
      </w:r>
    </w:p>
    <w:p w:rsidR="00E713DB" w:rsidRDefault="00E713DB" w:rsidP="00BB7C4D">
      <w:pPr>
        <w:pStyle w:val="ListParagraph"/>
        <w:numPr>
          <w:ilvl w:val="0"/>
          <w:numId w:val="5"/>
        </w:numPr>
        <w:spacing w:line="360" w:lineRule="auto"/>
        <w:jc w:val="both"/>
      </w:pPr>
      <w:r>
        <w:t>Liaise with MC for the event</w:t>
      </w:r>
      <w:r w:rsidR="003B4C5F">
        <w:t>.</w:t>
      </w:r>
    </w:p>
    <w:p w:rsidR="00FF412B" w:rsidRDefault="00FF412B" w:rsidP="00BB7C4D">
      <w:pPr>
        <w:pStyle w:val="ListParagraph"/>
        <w:numPr>
          <w:ilvl w:val="0"/>
          <w:numId w:val="5"/>
        </w:numPr>
        <w:spacing w:line="360" w:lineRule="auto"/>
        <w:jc w:val="both"/>
      </w:pPr>
      <w:r>
        <w:t>Co-ordinate name badges and registration on day of event (LEO staff should not be relied upon for registration desk).</w:t>
      </w:r>
    </w:p>
    <w:p w:rsidR="00C23B52" w:rsidRDefault="00E713DB" w:rsidP="00BB7C4D">
      <w:pPr>
        <w:pStyle w:val="ListParagraph"/>
        <w:numPr>
          <w:ilvl w:val="0"/>
          <w:numId w:val="5"/>
        </w:numPr>
        <w:spacing w:line="360" w:lineRule="auto"/>
        <w:jc w:val="both"/>
      </w:pPr>
      <w:r>
        <w:t xml:space="preserve">Co-ordinate the design and print of </w:t>
      </w:r>
      <w:r w:rsidR="00CD6222">
        <w:t xml:space="preserve">NWED </w:t>
      </w:r>
      <w:r>
        <w:t>brochure.</w:t>
      </w:r>
      <w:r w:rsidR="00CD6222">
        <w:t xml:space="preserve"> </w:t>
      </w:r>
    </w:p>
    <w:p w:rsidR="00CD6222" w:rsidRDefault="00CD6222" w:rsidP="00CD6222">
      <w:pPr>
        <w:pStyle w:val="ListParagraph"/>
        <w:jc w:val="both"/>
      </w:pPr>
    </w:p>
    <w:p w:rsidR="00C770BA" w:rsidRPr="000E020D" w:rsidRDefault="00C770BA" w:rsidP="00C770BA">
      <w:pPr>
        <w:rPr>
          <w:b/>
        </w:rPr>
      </w:pPr>
      <w:r w:rsidRPr="000E020D">
        <w:rPr>
          <w:b/>
        </w:rPr>
        <w:t>An outline format for the event is given below:</w:t>
      </w:r>
    </w:p>
    <w:p w:rsidR="000E020D" w:rsidRDefault="000E020D" w:rsidP="00C770BA">
      <w:pPr>
        <w:pStyle w:val="Standard"/>
        <w:ind w:left="360"/>
        <w:rPr>
          <w:rFonts w:asciiTheme="minorHAnsi" w:eastAsiaTheme="minorHAnsi" w:hAnsiTheme="minorHAnsi" w:cstheme="minorBidi"/>
          <w:b/>
          <w:kern w:val="0"/>
          <w:sz w:val="22"/>
          <w:szCs w:val="22"/>
          <w:lang w:eastAsia="en-US" w:bidi="ar-SA"/>
        </w:rPr>
      </w:pPr>
    </w:p>
    <w:p w:rsidR="00C770BA" w:rsidRPr="00BB0321" w:rsidRDefault="00C770BA" w:rsidP="007B01AC">
      <w:pPr>
        <w:pStyle w:val="Standard"/>
        <w:ind w:left="1440"/>
        <w:rPr>
          <w:rFonts w:asciiTheme="minorHAnsi" w:eastAsiaTheme="minorHAnsi" w:hAnsiTheme="minorHAnsi" w:cstheme="minorBidi"/>
          <w:b/>
          <w:kern w:val="0"/>
          <w:sz w:val="22"/>
          <w:szCs w:val="22"/>
          <w:u w:val="single"/>
          <w:lang w:eastAsia="en-US" w:bidi="ar-SA"/>
        </w:rPr>
      </w:pPr>
      <w:r w:rsidRPr="00BB0321">
        <w:rPr>
          <w:rFonts w:asciiTheme="minorHAnsi" w:eastAsiaTheme="minorHAnsi" w:hAnsiTheme="minorHAnsi" w:cstheme="minorBidi"/>
          <w:b/>
          <w:kern w:val="0"/>
          <w:sz w:val="22"/>
          <w:szCs w:val="22"/>
          <w:u w:val="single"/>
          <w:lang w:eastAsia="en-US" w:bidi="ar-SA"/>
        </w:rPr>
        <w:t>Theme:</w:t>
      </w:r>
      <w:r w:rsidRPr="00BB0321">
        <w:rPr>
          <w:rFonts w:asciiTheme="minorHAnsi" w:eastAsiaTheme="minorHAnsi" w:hAnsiTheme="minorHAnsi" w:cstheme="minorBidi"/>
          <w:b/>
          <w:kern w:val="0"/>
          <w:sz w:val="22"/>
          <w:szCs w:val="22"/>
          <w:u w:val="single"/>
          <w:lang w:eastAsia="en-US" w:bidi="ar-SA"/>
        </w:rPr>
        <w:tab/>
      </w:r>
      <w:r w:rsidR="00BB0321" w:rsidRPr="00BB0321">
        <w:rPr>
          <w:rFonts w:asciiTheme="minorHAnsi" w:eastAsiaTheme="minorHAnsi" w:hAnsiTheme="minorHAnsi" w:cstheme="minorBidi"/>
          <w:b/>
          <w:kern w:val="0"/>
          <w:sz w:val="22"/>
          <w:szCs w:val="22"/>
          <w:u w:val="single"/>
          <w:lang w:eastAsia="en-US" w:bidi="ar-SA"/>
        </w:rPr>
        <w:tab/>
      </w:r>
      <w:r w:rsidR="00BB0321" w:rsidRPr="00BB0321">
        <w:rPr>
          <w:rFonts w:asciiTheme="minorHAnsi" w:eastAsiaTheme="minorHAnsi" w:hAnsiTheme="minorHAnsi" w:cstheme="minorBidi"/>
          <w:b/>
          <w:kern w:val="0"/>
          <w:sz w:val="22"/>
          <w:szCs w:val="22"/>
          <w:u w:val="single"/>
          <w:lang w:eastAsia="en-US" w:bidi="ar-SA"/>
        </w:rPr>
        <w:tab/>
      </w:r>
      <w:r w:rsidR="00D96270">
        <w:rPr>
          <w:rFonts w:asciiTheme="minorHAnsi" w:eastAsiaTheme="minorHAnsi" w:hAnsiTheme="minorHAnsi" w:cstheme="minorBidi"/>
          <w:b/>
          <w:kern w:val="0"/>
          <w:sz w:val="22"/>
          <w:szCs w:val="22"/>
          <w:u w:val="single"/>
          <w:lang w:eastAsia="en-US" w:bidi="ar-SA"/>
        </w:rPr>
        <w:t>‘Making it Happen’</w:t>
      </w:r>
    </w:p>
    <w:p w:rsidR="00C770BA" w:rsidRDefault="00C770BA" w:rsidP="007B01AC">
      <w:pPr>
        <w:pStyle w:val="Standard"/>
        <w:ind w:left="1440"/>
        <w:rPr>
          <w:rFonts w:ascii="Arial Narrow" w:hAnsi="Arial Narrow" w:cs="Arial"/>
          <w:sz w:val="28"/>
          <w:szCs w:val="28"/>
        </w:rPr>
      </w:pPr>
    </w:p>
    <w:p w:rsidR="00C770BA" w:rsidRP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9.30am – 10.00am</w:t>
      </w:r>
      <w:r w:rsidR="00C770BA">
        <w:rPr>
          <w:rFonts w:asciiTheme="minorHAnsi" w:eastAsiaTheme="minorHAnsi" w:hAnsiTheme="minorHAnsi" w:cstheme="minorBidi"/>
          <w:kern w:val="0"/>
          <w:sz w:val="22"/>
          <w:szCs w:val="22"/>
          <w:lang w:eastAsia="en-US" w:bidi="ar-SA"/>
        </w:rPr>
        <w:tab/>
      </w:r>
      <w:r w:rsidR="00C770BA" w:rsidRPr="00C770BA">
        <w:rPr>
          <w:rFonts w:asciiTheme="minorHAnsi" w:eastAsiaTheme="minorHAnsi" w:hAnsiTheme="minorHAnsi" w:cstheme="minorBidi"/>
          <w:kern w:val="0"/>
          <w:sz w:val="22"/>
          <w:szCs w:val="22"/>
          <w:lang w:eastAsia="en-US" w:bidi="ar-SA"/>
        </w:rPr>
        <w:t>Tea/Coffee and Registration</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10.00am – 10.30am</w:t>
      </w:r>
      <w:r w:rsidR="00C770BA" w:rsidRPr="00C770BA">
        <w:rPr>
          <w:rFonts w:asciiTheme="minorHAnsi" w:eastAsiaTheme="minorHAnsi" w:hAnsiTheme="minorHAnsi" w:cstheme="minorBidi"/>
          <w:kern w:val="0"/>
          <w:sz w:val="22"/>
          <w:szCs w:val="22"/>
          <w:lang w:eastAsia="en-US" w:bidi="ar-SA"/>
        </w:rPr>
        <w:tab/>
      </w:r>
      <w:r w:rsidR="00C770BA">
        <w:rPr>
          <w:rFonts w:asciiTheme="minorHAnsi" w:eastAsiaTheme="minorHAnsi" w:hAnsiTheme="minorHAnsi" w:cstheme="minorBidi"/>
          <w:kern w:val="0"/>
          <w:sz w:val="22"/>
          <w:szCs w:val="22"/>
          <w:lang w:eastAsia="en-US" w:bidi="ar-SA"/>
        </w:rPr>
        <w:t>Keynote Speaker</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r w:rsidRPr="00C770BA">
        <w:rPr>
          <w:rFonts w:asciiTheme="minorHAnsi" w:eastAsiaTheme="minorHAnsi" w:hAnsiTheme="minorHAnsi" w:cstheme="minorBidi"/>
          <w:kern w:val="0"/>
          <w:sz w:val="22"/>
          <w:szCs w:val="22"/>
          <w:lang w:eastAsia="en-US" w:bidi="ar-SA"/>
        </w:rPr>
        <w:tab/>
      </w:r>
    </w:p>
    <w:p w:rsidR="00C770BA" w:rsidRP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10.30am – 10.50am</w:t>
      </w:r>
      <w:r w:rsidR="00C770BA" w:rsidRPr="00C770BA">
        <w:rPr>
          <w:rFonts w:asciiTheme="minorHAnsi" w:eastAsiaTheme="minorHAnsi" w:hAnsiTheme="minorHAnsi" w:cstheme="minorBidi"/>
          <w:kern w:val="0"/>
          <w:sz w:val="22"/>
          <w:szCs w:val="22"/>
          <w:lang w:eastAsia="en-US" w:bidi="ar-SA"/>
        </w:rPr>
        <w:t xml:space="preserve"> </w:t>
      </w:r>
      <w:r w:rsidR="00C770BA" w:rsidRPr="00C770BA">
        <w:rPr>
          <w:rFonts w:asciiTheme="minorHAnsi" w:eastAsiaTheme="minorHAnsi" w:hAnsiTheme="minorHAnsi" w:cstheme="minorBidi"/>
          <w:kern w:val="0"/>
          <w:sz w:val="22"/>
          <w:szCs w:val="22"/>
          <w:lang w:eastAsia="en-US" w:bidi="ar-SA"/>
        </w:rPr>
        <w:tab/>
      </w:r>
      <w:r w:rsidR="00C770BA">
        <w:rPr>
          <w:rFonts w:asciiTheme="minorHAnsi" w:eastAsiaTheme="minorHAnsi" w:hAnsiTheme="minorHAnsi" w:cstheme="minorBidi"/>
          <w:kern w:val="0"/>
          <w:sz w:val="22"/>
          <w:szCs w:val="22"/>
          <w:lang w:eastAsia="en-US" w:bidi="ar-SA"/>
        </w:rPr>
        <w:t>Ambassador</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P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10.50am – 11.10am</w:t>
      </w:r>
      <w:r w:rsidR="00C770BA" w:rsidRPr="00C770BA">
        <w:rPr>
          <w:rFonts w:asciiTheme="minorHAnsi" w:eastAsiaTheme="minorHAnsi" w:hAnsiTheme="minorHAnsi" w:cstheme="minorBidi"/>
          <w:kern w:val="0"/>
          <w:sz w:val="22"/>
          <w:szCs w:val="22"/>
          <w:lang w:eastAsia="en-US" w:bidi="ar-SA"/>
        </w:rPr>
        <w:tab/>
        <w:t>Short Q&amp;A</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P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11.10am – 11.30am</w:t>
      </w:r>
      <w:r w:rsidR="00C770BA" w:rsidRPr="00C770BA">
        <w:rPr>
          <w:rFonts w:asciiTheme="minorHAnsi" w:eastAsiaTheme="minorHAnsi" w:hAnsiTheme="minorHAnsi" w:cstheme="minorBidi"/>
          <w:kern w:val="0"/>
          <w:sz w:val="22"/>
          <w:szCs w:val="22"/>
          <w:lang w:eastAsia="en-US" w:bidi="ar-SA"/>
        </w:rPr>
        <w:tab/>
        <w:t>Tea / Coffee</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Pr="00C770BA" w:rsidRDefault="007B01AC" w:rsidP="007B01AC">
      <w:pPr>
        <w:pStyle w:val="Standard"/>
        <w:ind w:left="144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11.30am – 12.40pm</w:t>
      </w:r>
      <w:r w:rsidR="00C770BA">
        <w:rPr>
          <w:rFonts w:asciiTheme="minorHAnsi" w:eastAsiaTheme="minorHAnsi" w:hAnsiTheme="minorHAnsi" w:cstheme="minorBidi"/>
          <w:kern w:val="0"/>
          <w:sz w:val="22"/>
          <w:szCs w:val="22"/>
          <w:lang w:eastAsia="en-US" w:bidi="ar-SA"/>
        </w:rPr>
        <w:tab/>
        <w:t>Case Studies x 2</w:t>
      </w:r>
      <w:r w:rsidR="00C770BA" w:rsidRPr="00C770BA">
        <w:rPr>
          <w:rFonts w:asciiTheme="minorHAnsi" w:eastAsiaTheme="minorHAnsi" w:hAnsiTheme="minorHAnsi" w:cstheme="minorBidi"/>
          <w:kern w:val="0"/>
          <w:sz w:val="22"/>
          <w:szCs w:val="22"/>
          <w:lang w:eastAsia="en-US" w:bidi="ar-SA"/>
        </w:rPr>
        <w:t xml:space="preserve"> from </w:t>
      </w:r>
      <w:r w:rsidR="00152315">
        <w:rPr>
          <w:rFonts w:asciiTheme="minorHAnsi" w:eastAsiaTheme="minorHAnsi" w:hAnsiTheme="minorHAnsi" w:cstheme="minorBidi"/>
          <w:kern w:val="0"/>
          <w:sz w:val="22"/>
          <w:szCs w:val="22"/>
          <w:lang w:eastAsia="en-US" w:bidi="ar-SA"/>
        </w:rPr>
        <w:t>Louth</w:t>
      </w:r>
      <w:r w:rsidR="00C770BA" w:rsidRPr="00C770BA">
        <w:rPr>
          <w:rFonts w:asciiTheme="minorHAnsi" w:eastAsiaTheme="minorHAnsi" w:hAnsiTheme="minorHAnsi" w:cstheme="minorBidi"/>
          <w:kern w:val="0"/>
          <w:sz w:val="22"/>
          <w:szCs w:val="22"/>
          <w:lang w:eastAsia="en-US" w:bidi="ar-SA"/>
        </w:rPr>
        <w:t xml:space="preserve"> and </w:t>
      </w:r>
      <w:r w:rsidR="00152315">
        <w:rPr>
          <w:rFonts w:asciiTheme="minorHAnsi" w:eastAsiaTheme="minorHAnsi" w:hAnsiTheme="minorHAnsi" w:cstheme="minorBidi"/>
          <w:kern w:val="0"/>
          <w:sz w:val="22"/>
          <w:szCs w:val="22"/>
          <w:lang w:eastAsia="en-US" w:bidi="ar-SA"/>
        </w:rPr>
        <w:t>Meath</w:t>
      </w:r>
      <w:r w:rsidR="00C770BA" w:rsidRPr="00C770BA">
        <w:rPr>
          <w:rFonts w:asciiTheme="minorHAnsi" w:eastAsiaTheme="minorHAnsi" w:hAnsiTheme="minorHAnsi" w:cstheme="minorBidi"/>
          <w:kern w:val="0"/>
          <w:sz w:val="22"/>
          <w:szCs w:val="22"/>
          <w:lang w:eastAsia="en-US" w:bidi="ar-SA"/>
        </w:rPr>
        <w:t xml:space="preserve"> (Details TBC)</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r w:rsidRPr="00C770BA">
        <w:rPr>
          <w:rFonts w:asciiTheme="minorHAnsi" w:eastAsiaTheme="minorHAnsi" w:hAnsiTheme="minorHAnsi" w:cstheme="minorBidi"/>
          <w:kern w:val="0"/>
          <w:sz w:val="22"/>
          <w:szCs w:val="22"/>
          <w:lang w:eastAsia="en-US" w:bidi="ar-SA"/>
        </w:rPr>
        <w:t>12.40pm – 13.00pm</w:t>
      </w:r>
      <w:r w:rsidRPr="00C770BA">
        <w:rPr>
          <w:rFonts w:asciiTheme="minorHAnsi" w:eastAsiaTheme="minorHAnsi" w:hAnsiTheme="minorHAnsi" w:cstheme="minorBidi"/>
          <w:kern w:val="0"/>
          <w:sz w:val="22"/>
          <w:szCs w:val="22"/>
          <w:lang w:eastAsia="en-US" w:bidi="ar-SA"/>
        </w:rPr>
        <w:tab/>
        <w:t>Panel Discussion</w:t>
      </w: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p>
    <w:p w:rsidR="00C770BA" w:rsidRPr="00C770BA" w:rsidRDefault="00C770BA" w:rsidP="007B01AC">
      <w:pPr>
        <w:pStyle w:val="Standard"/>
        <w:ind w:left="1440"/>
        <w:rPr>
          <w:rFonts w:asciiTheme="minorHAnsi" w:eastAsiaTheme="minorHAnsi" w:hAnsiTheme="minorHAnsi" w:cstheme="minorBidi"/>
          <w:kern w:val="0"/>
          <w:sz w:val="22"/>
          <w:szCs w:val="22"/>
          <w:lang w:eastAsia="en-US" w:bidi="ar-SA"/>
        </w:rPr>
      </w:pPr>
      <w:r w:rsidRPr="00C770BA">
        <w:rPr>
          <w:rFonts w:asciiTheme="minorHAnsi" w:eastAsiaTheme="minorHAnsi" w:hAnsiTheme="minorHAnsi" w:cstheme="minorBidi"/>
          <w:kern w:val="0"/>
          <w:sz w:val="22"/>
          <w:szCs w:val="22"/>
          <w:lang w:eastAsia="en-US" w:bidi="ar-SA"/>
        </w:rPr>
        <w:t>1.00pm</w:t>
      </w:r>
      <w:r w:rsidRPr="00C770BA">
        <w:rPr>
          <w:rFonts w:asciiTheme="minorHAnsi" w:eastAsiaTheme="minorHAnsi" w:hAnsiTheme="minorHAnsi" w:cstheme="minorBidi"/>
          <w:kern w:val="0"/>
          <w:sz w:val="22"/>
          <w:szCs w:val="22"/>
          <w:lang w:eastAsia="en-US" w:bidi="ar-SA"/>
        </w:rPr>
        <w:tab/>
      </w:r>
      <w:r>
        <w:rPr>
          <w:rFonts w:asciiTheme="minorHAnsi" w:eastAsiaTheme="minorHAnsi" w:hAnsiTheme="minorHAnsi" w:cstheme="minorBidi"/>
          <w:kern w:val="0"/>
          <w:sz w:val="22"/>
          <w:szCs w:val="22"/>
          <w:lang w:eastAsia="en-US" w:bidi="ar-SA"/>
        </w:rPr>
        <w:tab/>
      </w:r>
      <w:r>
        <w:rPr>
          <w:rFonts w:asciiTheme="minorHAnsi" w:eastAsiaTheme="minorHAnsi" w:hAnsiTheme="minorHAnsi" w:cstheme="minorBidi"/>
          <w:kern w:val="0"/>
          <w:sz w:val="22"/>
          <w:szCs w:val="22"/>
          <w:lang w:eastAsia="en-US" w:bidi="ar-SA"/>
        </w:rPr>
        <w:tab/>
      </w:r>
      <w:r w:rsidRPr="00C770BA">
        <w:rPr>
          <w:rFonts w:asciiTheme="minorHAnsi" w:eastAsiaTheme="minorHAnsi" w:hAnsiTheme="minorHAnsi" w:cstheme="minorBidi"/>
          <w:kern w:val="0"/>
          <w:sz w:val="22"/>
          <w:szCs w:val="22"/>
          <w:lang w:eastAsia="en-US" w:bidi="ar-SA"/>
        </w:rPr>
        <w:t>Lunch and Close</w:t>
      </w:r>
    </w:p>
    <w:p w:rsidR="000E020D" w:rsidRPr="00641702" w:rsidRDefault="00641702" w:rsidP="007B01AC">
      <w:pPr>
        <w:ind w:left="1080"/>
        <w:jc w:val="both"/>
        <w:rPr>
          <w:b/>
        </w:rPr>
      </w:pPr>
      <w:r w:rsidRPr="00641702">
        <w:rPr>
          <w:b/>
        </w:rPr>
        <w:t xml:space="preserve">      _______________________________________</w:t>
      </w:r>
    </w:p>
    <w:p w:rsidR="00FC59E6" w:rsidRDefault="00FC59E6" w:rsidP="00CD6222">
      <w:pPr>
        <w:jc w:val="both"/>
        <w:rPr>
          <w:b/>
          <w:u w:val="single"/>
        </w:rPr>
      </w:pPr>
    </w:p>
    <w:p w:rsidR="007744B0" w:rsidRPr="00872BC0" w:rsidRDefault="007744B0" w:rsidP="00CD6222">
      <w:pPr>
        <w:jc w:val="both"/>
        <w:rPr>
          <w:b/>
          <w:u w:val="single"/>
        </w:rPr>
      </w:pPr>
      <w:r w:rsidRPr="00872BC0">
        <w:rPr>
          <w:b/>
          <w:u w:val="single"/>
        </w:rPr>
        <w:lastRenderedPageBreak/>
        <w:t>5.  Pricing</w:t>
      </w:r>
    </w:p>
    <w:p w:rsidR="00FF1063" w:rsidRPr="005A49E4" w:rsidRDefault="00FF1063" w:rsidP="00FF1063">
      <w:pPr>
        <w:pStyle w:val="ListParagraph"/>
        <w:numPr>
          <w:ilvl w:val="0"/>
          <w:numId w:val="10"/>
        </w:numPr>
        <w:spacing w:after="0" w:line="240" w:lineRule="auto"/>
        <w:jc w:val="both"/>
      </w:pPr>
      <w:r w:rsidRPr="005A49E4">
        <w:t xml:space="preserve">All costs must be quoted as a fixed price in Euro </w:t>
      </w:r>
      <w:r w:rsidRPr="005A49E4">
        <w:rPr>
          <w:i/>
        </w:rPr>
        <w:t>(both exclusive and inclusive of VAT)</w:t>
      </w:r>
      <w:r>
        <w:t xml:space="preserve"> to include the costs of all travel and other expenses and overheads to be incurred in the delivery of the contra</w:t>
      </w:r>
      <w:r w:rsidR="003D4E17">
        <w:t>c</w:t>
      </w:r>
      <w:r>
        <w:t>t.</w:t>
      </w:r>
    </w:p>
    <w:p w:rsidR="00FF1063" w:rsidRPr="00053B2A" w:rsidRDefault="00FF1063" w:rsidP="00FF1063">
      <w:pPr>
        <w:ind w:left="1440"/>
        <w:jc w:val="both"/>
      </w:pPr>
    </w:p>
    <w:p w:rsidR="00FF1063" w:rsidRDefault="00FF1063" w:rsidP="00FF1063">
      <w:pPr>
        <w:pStyle w:val="ListParagraph"/>
        <w:numPr>
          <w:ilvl w:val="0"/>
          <w:numId w:val="10"/>
        </w:numPr>
        <w:spacing w:after="0" w:line="240" w:lineRule="auto"/>
        <w:jc w:val="both"/>
      </w:pPr>
      <w:r w:rsidRPr="005A49E4">
        <w:t xml:space="preserve">Costs quoted must include, for comparison purposes, all envisioned costs and service charges. </w:t>
      </w:r>
      <w:r w:rsidRPr="00A3565A">
        <w:t>To ensure best practice in procurement at least 3 competitive quotations in writing shall be sought</w:t>
      </w:r>
      <w:r>
        <w:t>.</w:t>
      </w:r>
    </w:p>
    <w:p w:rsidR="00FF1063" w:rsidRPr="00053B2A" w:rsidRDefault="00FF1063" w:rsidP="00FF1063">
      <w:pPr>
        <w:ind w:left="1440"/>
        <w:jc w:val="both"/>
      </w:pPr>
    </w:p>
    <w:p w:rsidR="00FF1063" w:rsidRPr="005A49E4" w:rsidRDefault="00FF1063" w:rsidP="00FF1063">
      <w:pPr>
        <w:pStyle w:val="ListParagraph"/>
        <w:numPr>
          <w:ilvl w:val="0"/>
          <w:numId w:val="10"/>
        </w:numPr>
        <w:spacing w:after="0" w:line="240" w:lineRule="auto"/>
        <w:jc w:val="both"/>
      </w:pPr>
      <w:r w:rsidRPr="005A49E4">
        <w:t>Payment for all third party costs must be agreed in advance and can only be paid on foot of appropriate invoices.  Detailed invoicing arrangements will be agreed with the successful supplier at the time of the award of contract.</w:t>
      </w:r>
    </w:p>
    <w:p w:rsidR="00FF1063" w:rsidRPr="00053B2A" w:rsidRDefault="00FF1063" w:rsidP="00FF1063">
      <w:pPr>
        <w:ind w:left="1080"/>
        <w:jc w:val="both"/>
      </w:pPr>
      <w:r>
        <w:t>LEO Louth is</w:t>
      </w:r>
      <w:r w:rsidRPr="00053B2A">
        <w:t xml:space="preserve"> committed to meeting its obligations under the </w:t>
      </w:r>
      <w:r>
        <w:t>30</w:t>
      </w:r>
      <w:r w:rsidRPr="00053B2A">
        <w:t xml:space="preserve"> day Prompt Payment Rule.</w:t>
      </w:r>
    </w:p>
    <w:p w:rsidR="00FF1063" w:rsidRPr="005A49E4" w:rsidRDefault="00FF1063" w:rsidP="00FF1063">
      <w:pPr>
        <w:pStyle w:val="ListParagraph"/>
        <w:numPr>
          <w:ilvl w:val="0"/>
          <w:numId w:val="10"/>
        </w:numPr>
        <w:spacing w:after="0" w:line="240" w:lineRule="auto"/>
        <w:jc w:val="both"/>
      </w:pPr>
      <w:r w:rsidRPr="005A49E4">
        <w:t xml:space="preserve">Before a contract is awarded the successful Contractor(s) (and agent, where appropriate) will be required to promptly produce a valid, current Tax Clearance Certificate Number.  In addition, Contractors must retain records of tax reference numbers for any subcontractors where payment exceeds €6,350 (incl. VAT).  </w:t>
      </w:r>
    </w:p>
    <w:p w:rsidR="00FF1063" w:rsidRPr="00FF1063" w:rsidRDefault="00FF1063" w:rsidP="00FF1063">
      <w:pPr>
        <w:numPr>
          <w:ilvl w:val="0"/>
          <w:numId w:val="10"/>
        </w:numPr>
        <w:spacing w:before="120" w:after="120" w:line="240" w:lineRule="auto"/>
        <w:ind w:right="90"/>
        <w:jc w:val="both"/>
        <w:rPr>
          <w:rFonts w:eastAsia="Times New Roman" w:cs="Tahoma"/>
          <w:szCs w:val="20"/>
          <w:lang w:val="en-GB" w:eastAsia="en-IE"/>
        </w:rPr>
      </w:pPr>
      <w:r w:rsidRPr="00FF1063">
        <w:rPr>
          <w:rFonts w:eastAsia="Times New Roman" w:cs="Tahoma"/>
          <w:szCs w:val="20"/>
          <w:lang w:val="en-GB" w:eastAsia="en-IE"/>
        </w:rPr>
        <w:t xml:space="preserve">No additional costs will be incurred by the Co-ordinator without the prior approval of Local Enterprise Office Louth.  </w:t>
      </w:r>
    </w:p>
    <w:p w:rsidR="00FF1063" w:rsidRPr="00FF1063" w:rsidRDefault="00FF1063" w:rsidP="00FF1063">
      <w:pPr>
        <w:spacing w:after="0" w:line="240" w:lineRule="auto"/>
        <w:ind w:left="720"/>
        <w:jc w:val="both"/>
        <w:rPr>
          <w:rFonts w:eastAsia="Times New Roman" w:cs="Times New Roman"/>
          <w:szCs w:val="20"/>
          <w:lang w:val="en-GB" w:eastAsia="en-IE"/>
        </w:rPr>
      </w:pPr>
    </w:p>
    <w:p w:rsidR="00FF1063" w:rsidRPr="00FF1063" w:rsidRDefault="00FF1063" w:rsidP="00FF1063">
      <w:pPr>
        <w:spacing w:after="0" w:line="240" w:lineRule="auto"/>
        <w:ind w:left="720"/>
        <w:jc w:val="both"/>
        <w:rPr>
          <w:rFonts w:eastAsia="Times New Roman" w:cs="Times New Roman"/>
          <w:b/>
          <w:szCs w:val="20"/>
          <w:lang w:val="en-GB" w:eastAsia="en-IE"/>
        </w:rPr>
      </w:pPr>
      <w:r w:rsidRPr="00FF1063">
        <w:rPr>
          <w:rFonts w:eastAsia="Times New Roman" w:cs="Times New Roman"/>
          <w:b/>
          <w:szCs w:val="20"/>
          <w:lang w:val="en-GB" w:eastAsia="en-IE"/>
        </w:rPr>
        <w:t>All payments under the contract will be conditional on the Contractor(s) being in possession of a valid, current tax certificate number at all times.</w:t>
      </w:r>
    </w:p>
    <w:p w:rsidR="00FF1063" w:rsidRPr="00FF1063" w:rsidRDefault="00FF1063" w:rsidP="00CD6222">
      <w:pPr>
        <w:jc w:val="both"/>
        <w:rPr>
          <w:sz w:val="8"/>
        </w:rPr>
      </w:pPr>
    </w:p>
    <w:p w:rsidR="00C23B52" w:rsidRPr="00FF1063" w:rsidRDefault="00FF1063" w:rsidP="00FF1063">
      <w:pPr>
        <w:ind w:left="720"/>
        <w:jc w:val="both"/>
        <w:rPr>
          <w:b/>
        </w:rPr>
      </w:pPr>
      <w:r>
        <w:rPr>
          <w:b/>
        </w:rPr>
        <w:t>Event</w:t>
      </w:r>
      <w:r w:rsidR="00C770BA" w:rsidRPr="00FF1063">
        <w:rPr>
          <w:b/>
        </w:rPr>
        <w:t xml:space="preserve"> </w:t>
      </w:r>
      <w:r w:rsidR="00CD6222" w:rsidRPr="00FF1063">
        <w:rPr>
          <w:b/>
        </w:rPr>
        <w:t xml:space="preserve">brochure design </w:t>
      </w:r>
      <w:r>
        <w:rPr>
          <w:b/>
        </w:rPr>
        <w:t>&amp;</w:t>
      </w:r>
      <w:r w:rsidR="00CD6222" w:rsidRPr="00FF1063">
        <w:rPr>
          <w:b/>
        </w:rPr>
        <w:t xml:space="preserve"> printing, </w:t>
      </w:r>
      <w:r w:rsidR="00C770BA" w:rsidRPr="00FF1063">
        <w:rPr>
          <w:b/>
        </w:rPr>
        <w:t xml:space="preserve">venue costs </w:t>
      </w:r>
      <w:r>
        <w:rPr>
          <w:b/>
        </w:rPr>
        <w:t>&amp;</w:t>
      </w:r>
      <w:r w:rsidR="00C770BA" w:rsidRPr="00FF1063">
        <w:rPr>
          <w:b/>
        </w:rPr>
        <w:t xml:space="preserve"> refreshments will be arranged in agreement with and </w:t>
      </w:r>
      <w:r>
        <w:rPr>
          <w:b/>
        </w:rPr>
        <w:t xml:space="preserve">paid for </w:t>
      </w:r>
      <w:r w:rsidR="00C770BA" w:rsidRPr="00FF1063">
        <w:rPr>
          <w:b/>
        </w:rPr>
        <w:t>by LEO Louth</w:t>
      </w:r>
      <w:r w:rsidR="00BB0321" w:rsidRPr="00FF1063">
        <w:rPr>
          <w:b/>
        </w:rPr>
        <w:t xml:space="preserve"> </w:t>
      </w:r>
      <w:r w:rsidR="00152315" w:rsidRPr="00FF1063">
        <w:rPr>
          <w:b/>
        </w:rPr>
        <w:t>/</w:t>
      </w:r>
      <w:r w:rsidR="00BB0321" w:rsidRPr="00FF1063">
        <w:rPr>
          <w:b/>
        </w:rPr>
        <w:t xml:space="preserve"> LEO </w:t>
      </w:r>
      <w:r w:rsidR="00C770BA" w:rsidRPr="00FF1063">
        <w:rPr>
          <w:b/>
        </w:rPr>
        <w:t>Meath</w:t>
      </w:r>
      <w:r w:rsidR="007744B0" w:rsidRPr="00FF1063">
        <w:rPr>
          <w:b/>
        </w:rPr>
        <w:t>.</w:t>
      </w:r>
    </w:p>
    <w:p w:rsidR="007744B0" w:rsidRPr="00152315" w:rsidRDefault="007744B0" w:rsidP="00CD6222">
      <w:pPr>
        <w:jc w:val="both"/>
        <w:rPr>
          <w:sz w:val="14"/>
        </w:rPr>
      </w:pPr>
    </w:p>
    <w:p w:rsidR="007744B0" w:rsidRPr="007744B0" w:rsidRDefault="007744B0" w:rsidP="00CD6222">
      <w:pPr>
        <w:jc w:val="both"/>
        <w:rPr>
          <w:b/>
          <w:u w:val="single"/>
        </w:rPr>
      </w:pPr>
      <w:r w:rsidRPr="007744B0">
        <w:rPr>
          <w:b/>
          <w:u w:val="single"/>
        </w:rPr>
        <w:t>6.  Partnerships with other suppliers</w:t>
      </w:r>
    </w:p>
    <w:p w:rsidR="00CD6222" w:rsidRDefault="00C770BA" w:rsidP="00CD6222">
      <w:pPr>
        <w:jc w:val="both"/>
      </w:pPr>
      <w:r w:rsidRPr="00C770BA">
        <w:t>Any</w:t>
      </w:r>
      <w:r w:rsidR="00BB0321">
        <w:t xml:space="preserve"> </w:t>
      </w:r>
      <w:r w:rsidRPr="00C770BA">
        <w:t>partnerships with other suppliers should be specified in the proposal and discussed with the LEO prior to the commencement of the programme.  Should you wish to sub-contract any part of the assignment to another su</w:t>
      </w:r>
      <w:r w:rsidR="00BB10C9">
        <w:t xml:space="preserve">pplier, you must first seek </w:t>
      </w:r>
      <w:r w:rsidRPr="00C770BA">
        <w:t xml:space="preserve">approval and details of the personnel to be used in the delivery of the programme must be submitted to </w:t>
      </w:r>
      <w:r w:rsidR="00BB10C9" w:rsidRPr="00C770BA">
        <w:t>LEO Louth</w:t>
      </w:r>
      <w:r w:rsidR="00BB0321">
        <w:t xml:space="preserve"> and LEO </w:t>
      </w:r>
      <w:r w:rsidR="00BB10C9" w:rsidRPr="00C770BA">
        <w:t>Meath</w:t>
      </w:r>
      <w:r w:rsidRPr="00C770BA">
        <w:t>. For all third party costs Public Sector Procurement Guidelines must be followed ie a minimum of three quotations must be sought and eviden</w:t>
      </w:r>
      <w:r w:rsidR="00BB10C9">
        <w:t xml:space="preserve">ce of same provided to </w:t>
      </w:r>
      <w:r w:rsidR="00BB10C9" w:rsidRPr="00C770BA">
        <w:t>LEO Louth</w:t>
      </w:r>
      <w:r w:rsidR="00BB0321">
        <w:t xml:space="preserve"> </w:t>
      </w:r>
      <w:r w:rsidR="001751B5">
        <w:t>/</w:t>
      </w:r>
      <w:r w:rsidR="00BB0321">
        <w:t xml:space="preserve"> LEO </w:t>
      </w:r>
      <w:r w:rsidR="00BB10C9" w:rsidRPr="00C770BA">
        <w:t>Meath</w:t>
      </w:r>
      <w:r w:rsidRPr="00C770BA">
        <w:t>.</w:t>
      </w:r>
    </w:p>
    <w:p w:rsidR="007744B0" w:rsidRPr="00152315" w:rsidRDefault="007744B0" w:rsidP="00CD6222">
      <w:pPr>
        <w:jc w:val="both"/>
        <w:rPr>
          <w:sz w:val="12"/>
        </w:rPr>
      </w:pPr>
    </w:p>
    <w:p w:rsidR="00CD6222" w:rsidRPr="007744B0" w:rsidRDefault="007744B0" w:rsidP="00CD6222">
      <w:pPr>
        <w:jc w:val="both"/>
        <w:rPr>
          <w:b/>
          <w:u w:val="single"/>
        </w:rPr>
      </w:pPr>
      <w:r w:rsidRPr="007744B0">
        <w:rPr>
          <w:b/>
          <w:u w:val="single"/>
        </w:rPr>
        <w:lastRenderedPageBreak/>
        <w:t>7.  General Conditions on engagement</w:t>
      </w:r>
    </w:p>
    <w:p w:rsidR="007744B0" w:rsidRPr="007744B0" w:rsidRDefault="007744B0" w:rsidP="007744B0">
      <w:pPr>
        <w:numPr>
          <w:ilvl w:val="0"/>
          <w:numId w:val="7"/>
        </w:numPr>
        <w:spacing w:after="0" w:line="240" w:lineRule="auto"/>
        <w:jc w:val="both"/>
        <w:rPr>
          <w:rFonts w:eastAsia="Times New Roman" w:cs="Tahoma"/>
          <w:lang w:eastAsia="en-IE"/>
        </w:rPr>
      </w:pPr>
      <w:r w:rsidRPr="007744B0">
        <w:rPr>
          <w:rFonts w:eastAsia="Times New Roman" w:cs="Tahoma"/>
          <w:lang w:eastAsia="en-IE"/>
        </w:rPr>
        <w:t xml:space="preserve">Payments for all goods and services supplied will be made on the submission of appropriate monthly invoices, in accordance with the Prompt Payment of Accounts Act 1997.   LEO Louth </w:t>
      </w:r>
      <w:r w:rsidR="00872BC0">
        <w:rPr>
          <w:rFonts w:eastAsia="Times New Roman" w:cs="Tahoma"/>
          <w:lang w:eastAsia="en-IE"/>
        </w:rPr>
        <w:t xml:space="preserve">/ LEO Meath </w:t>
      </w:r>
      <w:r w:rsidRPr="007744B0">
        <w:rPr>
          <w:rFonts w:eastAsia="Times New Roman" w:cs="Tahoma"/>
          <w:lang w:eastAsia="en-IE"/>
        </w:rPr>
        <w:t>retain the right to withhold payment, where a Co-ordinator has failed to meet his/her contractual obligations in relation to the delivery of services to an acceptable level of quality.</w:t>
      </w:r>
    </w:p>
    <w:p w:rsidR="007744B0" w:rsidRPr="007744B0" w:rsidRDefault="007744B0" w:rsidP="007744B0">
      <w:pPr>
        <w:spacing w:after="0" w:line="240" w:lineRule="auto"/>
        <w:jc w:val="both"/>
        <w:rPr>
          <w:rFonts w:eastAsia="Times New Roman" w:cs="Tahoma"/>
          <w:b/>
          <w:lang w:val="en-GB" w:eastAsia="en-IE"/>
        </w:rPr>
      </w:pPr>
    </w:p>
    <w:p w:rsidR="007744B0" w:rsidRPr="007744B0" w:rsidRDefault="007744B0" w:rsidP="007744B0">
      <w:pPr>
        <w:numPr>
          <w:ilvl w:val="0"/>
          <w:numId w:val="7"/>
        </w:numPr>
        <w:spacing w:after="0" w:line="240" w:lineRule="auto"/>
        <w:jc w:val="both"/>
        <w:rPr>
          <w:rFonts w:eastAsia="Times New Roman" w:cs="Tahoma"/>
          <w:lang w:val="en-GB" w:eastAsia="en-IE"/>
        </w:rPr>
      </w:pPr>
      <w:r w:rsidRPr="007744B0">
        <w:rPr>
          <w:rFonts w:eastAsia="Times New Roman" w:cs="Tahoma"/>
          <w:lang w:val="en-GB" w:eastAsia="en-IE"/>
        </w:rPr>
        <w:t>The Co-ordinator shall be required to fully comply with the tax clearance procedures for public service contracts and provide tax clearance confirmation.</w:t>
      </w:r>
    </w:p>
    <w:p w:rsidR="007744B0" w:rsidRPr="007744B0" w:rsidRDefault="007744B0" w:rsidP="007744B0">
      <w:pPr>
        <w:spacing w:after="0" w:line="240" w:lineRule="auto"/>
        <w:jc w:val="both"/>
        <w:rPr>
          <w:rFonts w:eastAsia="Times New Roman" w:cs="Tahoma"/>
          <w:lang w:val="en-GB" w:eastAsia="en-IE"/>
        </w:rPr>
      </w:pPr>
    </w:p>
    <w:p w:rsidR="007744B0" w:rsidRPr="007744B0" w:rsidRDefault="007744B0" w:rsidP="007744B0">
      <w:pPr>
        <w:numPr>
          <w:ilvl w:val="0"/>
          <w:numId w:val="7"/>
        </w:numPr>
        <w:spacing w:after="0" w:line="240" w:lineRule="auto"/>
        <w:jc w:val="both"/>
        <w:rPr>
          <w:rFonts w:eastAsia="Times New Roman" w:cs="Tahoma"/>
          <w:lang w:val="en-GB" w:eastAsia="en-IE"/>
        </w:rPr>
      </w:pPr>
      <w:r w:rsidRPr="007744B0">
        <w:rPr>
          <w:rFonts w:eastAsia="Times New Roman" w:cs="Tahoma"/>
          <w:lang w:val="en-GB" w:eastAsia="en-IE"/>
        </w:rPr>
        <w:t>LEO Louth</w:t>
      </w:r>
      <w:r w:rsidR="00872BC0">
        <w:rPr>
          <w:rFonts w:eastAsia="Times New Roman" w:cs="Tahoma"/>
          <w:lang w:val="en-GB" w:eastAsia="en-IE"/>
        </w:rPr>
        <w:t xml:space="preserve"> / LEO Meath</w:t>
      </w:r>
      <w:r w:rsidRPr="007744B0">
        <w:rPr>
          <w:rFonts w:eastAsia="Times New Roman" w:cs="Tahoma"/>
          <w:lang w:val="en-GB" w:eastAsia="en-IE"/>
        </w:rPr>
        <w:t xml:space="preserve"> will provide support to the Co-ordinator at all stages in and throughout the delivery of SEP.</w:t>
      </w:r>
    </w:p>
    <w:p w:rsidR="00872BC0" w:rsidRDefault="00872BC0" w:rsidP="007744B0">
      <w:pPr>
        <w:spacing w:after="0" w:line="240" w:lineRule="auto"/>
        <w:jc w:val="both"/>
        <w:rPr>
          <w:rFonts w:eastAsia="Times New Roman" w:cs="Tahoma"/>
          <w:lang w:val="en-GB" w:eastAsia="en-IE"/>
        </w:rPr>
      </w:pPr>
    </w:p>
    <w:p w:rsidR="00872BC0" w:rsidRDefault="00872BC0" w:rsidP="007744B0">
      <w:pPr>
        <w:spacing w:after="0" w:line="240" w:lineRule="auto"/>
        <w:jc w:val="both"/>
        <w:rPr>
          <w:rFonts w:eastAsia="Times New Roman" w:cs="Tahoma"/>
          <w:lang w:val="en-GB" w:eastAsia="en-IE"/>
        </w:rPr>
      </w:pPr>
    </w:p>
    <w:p w:rsidR="00641702" w:rsidRDefault="00641702" w:rsidP="007744B0">
      <w:pPr>
        <w:spacing w:after="0" w:line="240" w:lineRule="auto"/>
        <w:jc w:val="both"/>
        <w:rPr>
          <w:rFonts w:eastAsia="Times New Roman" w:cs="Tahoma"/>
          <w:lang w:val="en-GB" w:eastAsia="en-IE"/>
        </w:rPr>
      </w:pPr>
    </w:p>
    <w:p w:rsidR="007744B0" w:rsidRPr="00872BC0" w:rsidRDefault="00872BC0" w:rsidP="00CD6222">
      <w:pPr>
        <w:jc w:val="both"/>
        <w:rPr>
          <w:b/>
          <w:u w:val="single"/>
        </w:rPr>
      </w:pPr>
      <w:r w:rsidRPr="00872BC0">
        <w:rPr>
          <w:b/>
          <w:u w:val="single"/>
        </w:rPr>
        <w:t>8.  Freedom of Information / Confidentiality</w:t>
      </w:r>
    </w:p>
    <w:p w:rsidR="00872BC0" w:rsidRPr="00872BC0" w:rsidRDefault="00872BC0" w:rsidP="00872BC0">
      <w:pPr>
        <w:spacing w:after="0" w:line="240" w:lineRule="auto"/>
        <w:jc w:val="both"/>
        <w:rPr>
          <w:rFonts w:eastAsia="Times New Roman" w:cs="Tahoma"/>
          <w:szCs w:val="20"/>
          <w:lang w:val="en-GB" w:eastAsia="en-IE"/>
        </w:rPr>
      </w:pPr>
      <w:r w:rsidRPr="00152315">
        <w:rPr>
          <w:rFonts w:eastAsia="Times New Roman" w:cs="Tahoma"/>
          <w:szCs w:val="20"/>
          <w:lang w:val="en-GB" w:eastAsia="en-IE"/>
        </w:rPr>
        <w:t xml:space="preserve">LEO Louth </w:t>
      </w:r>
      <w:r w:rsidR="00BB0321" w:rsidRPr="00152315">
        <w:rPr>
          <w:rFonts w:eastAsia="Times New Roman" w:cs="Tahoma"/>
          <w:szCs w:val="20"/>
          <w:lang w:val="en-GB" w:eastAsia="en-IE"/>
        </w:rPr>
        <w:t>/</w:t>
      </w:r>
      <w:r w:rsidRPr="00152315">
        <w:rPr>
          <w:rFonts w:eastAsia="Times New Roman" w:cs="Tahoma"/>
          <w:szCs w:val="20"/>
          <w:lang w:val="en-GB" w:eastAsia="en-IE"/>
        </w:rPr>
        <w:t xml:space="preserve"> LEO Meath</w:t>
      </w:r>
      <w:r w:rsidRPr="00872BC0">
        <w:rPr>
          <w:rFonts w:eastAsia="Times New Roman" w:cs="Tahoma"/>
          <w:szCs w:val="20"/>
          <w:lang w:val="en-GB" w:eastAsia="en-IE"/>
        </w:rPr>
        <w:t xml:space="preserve"> </w:t>
      </w:r>
      <w:r w:rsidR="003D4E17" w:rsidRPr="00872BC0">
        <w:rPr>
          <w:rFonts w:eastAsia="Times New Roman" w:cs="Tahoma"/>
          <w:szCs w:val="20"/>
          <w:lang w:val="en-GB" w:eastAsia="en-IE"/>
        </w:rPr>
        <w:t>undertake</w:t>
      </w:r>
      <w:r w:rsidRPr="00872BC0">
        <w:rPr>
          <w:rFonts w:eastAsia="Times New Roman" w:cs="Tahoma"/>
          <w:szCs w:val="20"/>
          <w:lang w:val="en-GB" w:eastAsia="en-IE"/>
        </w:rPr>
        <w:t xml:space="preserve"> to use its best endeavours to hold confidential any information provided by respondents, subject to its obligations under law, including </w:t>
      </w:r>
      <w:r w:rsidRPr="00AA4AAE">
        <w:rPr>
          <w:rFonts w:eastAsia="Times New Roman" w:cs="Tahoma"/>
          <w:szCs w:val="20"/>
          <w:lang w:val="en-GB" w:eastAsia="en-IE"/>
        </w:rPr>
        <w:t xml:space="preserve">the </w:t>
      </w:r>
      <w:r w:rsidR="00AA4AAE" w:rsidRPr="00AA4AAE">
        <w:rPr>
          <w:rFonts w:eastAsia="Times New Roman" w:cs="Tahoma"/>
          <w:szCs w:val="20"/>
          <w:lang w:val="en-GB" w:eastAsia="en-IE"/>
        </w:rPr>
        <w:t>Freedom of Information Act</w:t>
      </w:r>
      <w:r w:rsidRPr="00AA4AAE">
        <w:rPr>
          <w:rFonts w:eastAsia="Times New Roman" w:cs="Tahoma"/>
          <w:szCs w:val="20"/>
          <w:lang w:val="en-GB" w:eastAsia="en-IE"/>
        </w:rPr>
        <w:t xml:space="preserve">, </w:t>
      </w:r>
      <w:r w:rsidR="00AA4AAE" w:rsidRPr="00AA4AAE">
        <w:rPr>
          <w:rFonts w:eastAsia="Times New Roman" w:cs="Tahoma"/>
          <w:szCs w:val="20"/>
          <w:lang w:val="en-GB" w:eastAsia="en-IE"/>
        </w:rPr>
        <w:t>2014</w:t>
      </w:r>
      <w:r w:rsidRPr="00AA4AAE">
        <w:rPr>
          <w:rFonts w:eastAsia="Times New Roman" w:cs="Tahoma"/>
          <w:szCs w:val="20"/>
          <w:lang w:val="en-GB" w:eastAsia="en-IE"/>
        </w:rPr>
        <w:t>.</w:t>
      </w:r>
    </w:p>
    <w:p w:rsidR="00872BC0" w:rsidRPr="00872BC0" w:rsidRDefault="00872BC0" w:rsidP="00872BC0">
      <w:pPr>
        <w:spacing w:after="0" w:line="240" w:lineRule="auto"/>
        <w:jc w:val="both"/>
        <w:rPr>
          <w:rFonts w:eastAsia="Times New Roman" w:cs="Tahoma"/>
          <w:szCs w:val="20"/>
          <w:lang w:val="en-GB" w:eastAsia="en-IE"/>
        </w:rPr>
      </w:pPr>
    </w:p>
    <w:p w:rsidR="00872BC0" w:rsidRPr="00872BC0" w:rsidRDefault="00872BC0" w:rsidP="00872BC0">
      <w:pPr>
        <w:spacing w:after="0" w:line="240" w:lineRule="auto"/>
        <w:jc w:val="both"/>
        <w:rPr>
          <w:rFonts w:eastAsia="Times New Roman" w:cs="Tahoma"/>
          <w:szCs w:val="20"/>
          <w:lang w:val="en-GB" w:eastAsia="en-IE"/>
        </w:rPr>
      </w:pPr>
      <w:r w:rsidRPr="00872BC0">
        <w:rPr>
          <w:rFonts w:eastAsia="Times New Roman" w:cs="Tahoma"/>
          <w:szCs w:val="20"/>
          <w:lang w:val="en-GB" w:eastAsia="en-IE"/>
        </w:rPr>
        <w:t xml:space="preserve">Respondents who wish that any of the information supplied in their tender should not be disclosed should identify this sensitive information clearly and specify the reason for its sensitivity. </w:t>
      </w:r>
      <w:r w:rsidRPr="00152315">
        <w:rPr>
          <w:rFonts w:eastAsia="Times New Roman" w:cs="Tahoma"/>
          <w:szCs w:val="20"/>
          <w:lang w:val="en-GB" w:eastAsia="en-IE"/>
        </w:rPr>
        <w:t xml:space="preserve">LEO Louth </w:t>
      </w:r>
      <w:r w:rsidR="001751B5">
        <w:rPr>
          <w:rFonts w:eastAsia="Times New Roman" w:cs="Tahoma"/>
          <w:szCs w:val="20"/>
          <w:lang w:val="en-GB" w:eastAsia="en-IE"/>
        </w:rPr>
        <w:t>/</w:t>
      </w:r>
      <w:r w:rsidRPr="00152315">
        <w:rPr>
          <w:rFonts w:eastAsia="Times New Roman" w:cs="Tahoma"/>
          <w:szCs w:val="20"/>
          <w:lang w:val="en-GB" w:eastAsia="en-IE"/>
        </w:rPr>
        <w:t xml:space="preserve"> LEO Meath</w:t>
      </w:r>
      <w:r w:rsidRPr="00872BC0">
        <w:rPr>
          <w:rFonts w:eastAsia="Times New Roman" w:cs="Tahoma"/>
          <w:szCs w:val="20"/>
          <w:lang w:val="en-GB" w:eastAsia="en-IE"/>
        </w:rPr>
        <w:t xml:space="preserve"> will consult such respondents before making a decision on disclosure of the information concerned on foot of any relevant Freedom of Information request, which may be received.</w:t>
      </w:r>
    </w:p>
    <w:p w:rsidR="00872BC0" w:rsidRPr="00872BC0" w:rsidRDefault="00872BC0" w:rsidP="00872BC0">
      <w:pPr>
        <w:spacing w:after="0" w:line="240" w:lineRule="auto"/>
        <w:jc w:val="both"/>
        <w:rPr>
          <w:rFonts w:eastAsia="Times New Roman" w:cs="Tahoma"/>
          <w:szCs w:val="20"/>
          <w:lang w:val="en-GB" w:eastAsia="en-IE"/>
        </w:rPr>
      </w:pPr>
    </w:p>
    <w:p w:rsidR="00872BC0" w:rsidRPr="00872BC0" w:rsidRDefault="00872BC0" w:rsidP="00872BC0">
      <w:pPr>
        <w:spacing w:after="0" w:line="240" w:lineRule="auto"/>
        <w:jc w:val="both"/>
        <w:rPr>
          <w:rFonts w:eastAsia="Times New Roman" w:cs="Tahoma"/>
          <w:szCs w:val="20"/>
          <w:lang w:val="en-GB" w:eastAsia="en-IE"/>
        </w:rPr>
      </w:pPr>
      <w:r w:rsidRPr="00152315">
        <w:rPr>
          <w:rFonts w:eastAsia="Times New Roman" w:cs="Tahoma"/>
          <w:szCs w:val="20"/>
          <w:lang w:val="en-GB" w:eastAsia="en-IE"/>
        </w:rPr>
        <w:t>LEO Louth</w:t>
      </w:r>
      <w:r w:rsidR="001751B5">
        <w:rPr>
          <w:rFonts w:eastAsia="Times New Roman" w:cs="Tahoma"/>
          <w:szCs w:val="20"/>
          <w:lang w:val="en-GB" w:eastAsia="en-IE"/>
        </w:rPr>
        <w:t xml:space="preserve"> </w:t>
      </w:r>
      <w:r w:rsidR="00BB0321" w:rsidRPr="00152315">
        <w:rPr>
          <w:rFonts w:eastAsia="Times New Roman" w:cs="Tahoma"/>
          <w:szCs w:val="20"/>
          <w:lang w:val="en-GB" w:eastAsia="en-IE"/>
        </w:rPr>
        <w:t>/</w:t>
      </w:r>
      <w:r w:rsidR="001751B5">
        <w:rPr>
          <w:rFonts w:eastAsia="Times New Roman" w:cs="Tahoma"/>
          <w:szCs w:val="20"/>
          <w:lang w:val="en-GB" w:eastAsia="en-IE"/>
        </w:rPr>
        <w:t xml:space="preserve"> </w:t>
      </w:r>
      <w:r w:rsidRPr="00152315">
        <w:rPr>
          <w:rFonts w:eastAsia="Times New Roman" w:cs="Tahoma"/>
          <w:szCs w:val="20"/>
          <w:lang w:val="en-GB" w:eastAsia="en-IE"/>
        </w:rPr>
        <w:t>LEO Meath</w:t>
      </w:r>
      <w:r w:rsidRPr="00872BC0">
        <w:rPr>
          <w:rFonts w:eastAsia="Times New Roman" w:cs="Tahoma"/>
          <w:szCs w:val="20"/>
          <w:lang w:val="en-GB" w:eastAsia="en-IE"/>
        </w:rPr>
        <w:t xml:space="preserve"> also </w:t>
      </w:r>
      <w:r w:rsidR="003D4E17" w:rsidRPr="00872BC0">
        <w:rPr>
          <w:rFonts w:eastAsia="Times New Roman" w:cs="Tahoma"/>
          <w:szCs w:val="20"/>
          <w:lang w:val="en-GB" w:eastAsia="en-IE"/>
        </w:rPr>
        <w:t>require</w:t>
      </w:r>
      <w:r w:rsidRPr="00872BC0">
        <w:rPr>
          <w:rFonts w:eastAsia="Times New Roman" w:cs="Tahoma"/>
          <w:szCs w:val="20"/>
          <w:lang w:val="en-GB" w:eastAsia="en-IE"/>
        </w:rPr>
        <w:t xml:space="preserve"> that all information made available to the preferred tenderer in the course of this project be treated in strict confidence unless indicated otherwise in particular instances.</w:t>
      </w:r>
    </w:p>
    <w:p w:rsidR="00872BC0" w:rsidRPr="00872BC0" w:rsidRDefault="00872BC0" w:rsidP="00872BC0">
      <w:pPr>
        <w:spacing w:after="0" w:line="240" w:lineRule="auto"/>
        <w:jc w:val="both"/>
        <w:rPr>
          <w:rFonts w:eastAsia="Times New Roman" w:cs="Tahoma"/>
          <w:szCs w:val="20"/>
          <w:lang w:val="en-GB" w:eastAsia="en-IE"/>
        </w:rPr>
      </w:pPr>
    </w:p>
    <w:p w:rsidR="00872BC0" w:rsidRPr="00872BC0" w:rsidRDefault="00872BC0" w:rsidP="00872BC0">
      <w:pPr>
        <w:spacing w:after="0" w:line="240" w:lineRule="auto"/>
        <w:jc w:val="both"/>
        <w:rPr>
          <w:rFonts w:eastAsia="Times New Roman" w:cs="Tahoma"/>
          <w:szCs w:val="20"/>
          <w:lang w:val="en-GB" w:eastAsia="en-IE"/>
        </w:rPr>
      </w:pPr>
      <w:r w:rsidRPr="00872BC0">
        <w:rPr>
          <w:rFonts w:eastAsia="Times New Roman" w:cs="Tahoma"/>
          <w:szCs w:val="20"/>
          <w:lang w:val="en-GB" w:eastAsia="en-IE"/>
        </w:rPr>
        <w:t>All information (pertaining to participants and their business) provided to you or your company for the purposes of the Programme shall remain strictly confidential.</w:t>
      </w:r>
    </w:p>
    <w:p w:rsidR="00EF49CA" w:rsidRDefault="00EF49CA" w:rsidP="00CD6222">
      <w:pPr>
        <w:jc w:val="both"/>
      </w:pPr>
    </w:p>
    <w:p w:rsidR="00641702" w:rsidRPr="00641702" w:rsidRDefault="00641702" w:rsidP="00CD6222">
      <w:pPr>
        <w:jc w:val="both"/>
        <w:rPr>
          <w:b/>
          <w:u w:val="single"/>
        </w:rPr>
      </w:pPr>
      <w:r w:rsidRPr="00AA4AAE">
        <w:rPr>
          <w:b/>
          <w:u w:val="single"/>
        </w:rPr>
        <w:t>9. GDPR</w:t>
      </w:r>
      <w:r>
        <w:rPr>
          <w:b/>
          <w:u w:val="single"/>
        </w:rPr>
        <w:t xml:space="preserve"> </w:t>
      </w:r>
    </w:p>
    <w:p w:rsidR="00641702" w:rsidRPr="00641702" w:rsidRDefault="00641702" w:rsidP="00641702">
      <w:pPr>
        <w:spacing w:after="0" w:line="240" w:lineRule="auto"/>
        <w:jc w:val="both"/>
        <w:rPr>
          <w:b/>
        </w:rPr>
      </w:pPr>
      <w:r w:rsidRPr="00641702">
        <w:rPr>
          <w:b/>
        </w:rPr>
        <w:t>In processing personal data that we provide to you, you warrant and represent that you are, and shall be for so long as you process any such data, fully compliant with the GDPR and any national implementing legislation (“Data Protection Law”) and you agree:</w:t>
      </w:r>
    </w:p>
    <w:p w:rsidR="00641702" w:rsidRPr="00641702" w:rsidRDefault="00641702" w:rsidP="00641702">
      <w:pPr>
        <w:spacing w:after="0" w:line="240" w:lineRule="auto"/>
      </w:pPr>
    </w:p>
    <w:p w:rsidR="00641702" w:rsidRPr="00641702" w:rsidRDefault="00641702" w:rsidP="00641702">
      <w:pPr>
        <w:numPr>
          <w:ilvl w:val="0"/>
          <w:numId w:val="9"/>
        </w:numPr>
        <w:spacing w:after="0" w:line="240" w:lineRule="auto"/>
        <w:contextualSpacing/>
        <w:jc w:val="both"/>
      </w:pPr>
      <w:r w:rsidRPr="00641702">
        <w:t>To only process the personal data on our documented instructions, unless you are required to do so by EU or Irish law.  You shall inform us of that legal obligation before processing, unless that law prohibits such information on important grounds of public interest.</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Not to transfer the personal data to a recipient outside the EEA, without our prior written consent, unless the transfer is subject to the terms of a contract incorporating the standard contractual clauses in the form adopted by the European Commission; the recipient is in a country the subject of an adequacy decision by the European Commission; or the transfer is to the US to an entity that is a certified member of the EU-US Privacy Shield scheme.</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To impose a duty of confidentiality on any staff and subcontractors, where applicable, with access to the personal data.</w:t>
      </w:r>
    </w:p>
    <w:p w:rsid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To implement technical and organisational security measures appropriate to the risks of processing the personal data, including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security measures.</w:t>
      </w:r>
    </w:p>
    <w:p w:rsid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Not to engage another processor without our prior specific or general written authorisation.  In the case of general written authorisation, you shall inform us of any intended changes concerning the addition or replacement of other processors, thereby giving us the opportunity to object to such changes</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To require any sub-processor that you engage to process the personal data on our behalf, to adhere to the same obligations that you undertake in this letter, to ensure such processing meets the requirements of the Data Protection Law, and you will remain fully liable for any breach by a sub-processor of its obligations in relation to the processing of the personal data.</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Insofar as possible, and taking into account the nature of the processing, assist us by appropriate technical and organisational measures to fulfil our obligation to respond to individuals’ request to exercise their rights to transparent information, access, rectification, erasure, restriction of processing, objection and portability under Data Protection Law.</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Taking into account the nature of the processing and the information available to you, assist us in ensuring compliance with our obligations under Data Protection Law in regard to data security; data breach notification to the supervisory authority and to individuals; carrying out Data Protection Impact Assessments and related consultations with supervisory authorities.</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At our request, delete or return all the personal data to us after the end of the provision of your services, and delete existing copies unless EU or Member State law requires storage of that personal data.</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lastRenderedPageBreak/>
        <w:t>Make available to us all information necessary to demonstrate compliance with the obligations laid down in Article 28 of GDPR, and allow for and contribute to audits, including inspections, conducted by use or another auditor mandated by us.</w:t>
      </w:r>
    </w:p>
    <w:p w:rsidR="00641702" w:rsidRPr="00641702" w:rsidRDefault="00641702" w:rsidP="00641702">
      <w:pPr>
        <w:spacing w:after="0" w:line="240" w:lineRule="auto"/>
        <w:jc w:val="both"/>
      </w:pPr>
    </w:p>
    <w:p w:rsidR="00641702" w:rsidRPr="00641702" w:rsidRDefault="00641702" w:rsidP="00641702">
      <w:pPr>
        <w:numPr>
          <w:ilvl w:val="0"/>
          <w:numId w:val="9"/>
        </w:numPr>
        <w:spacing w:after="0" w:line="240" w:lineRule="auto"/>
        <w:contextualSpacing/>
        <w:jc w:val="both"/>
      </w:pPr>
      <w:r w:rsidRPr="00641702">
        <w:t>Immediately inform us if, in your opinion, an instruction of ours infringes the GDPR or other EU or Irish data protection provisions.</w:t>
      </w:r>
    </w:p>
    <w:p w:rsidR="001751B5" w:rsidRDefault="001751B5" w:rsidP="00CD6222">
      <w:pPr>
        <w:jc w:val="both"/>
      </w:pPr>
    </w:p>
    <w:p w:rsidR="00872BC0" w:rsidRPr="00872BC0" w:rsidRDefault="00270D7A" w:rsidP="00CD6222">
      <w:pPr>
        <w:jc w:val="both"/>
        <w:rPr>
          <w:b/>
          <w:u w:val="single"/>
        </w:rPr>
      </w:pPr>
      <w:r>
        <w:rPr>
          <w:b/>
          <w:u w:val="single"/>
        </w:rPr>
        <w:t>10</w:t>
      </w:r>
      <w:r w:rsidR="00872BC0" w:rsidRPr="00872BC0">
        <w:rPr>
          <w:b/>
          <w:u w:val="single"/>
        </w:rPr>
        <w:t>.  Evaluation of Tenders</w:t>
      </w:r>
    </w:p>
    <w:p w:rsidR="00D20FD6" w:rsidRDefault="00872BC0" w:rsidP="00CD6222">
      <w:pPr>
        <w:jc w:val="both"/>
      </w:pPr>
      <w:r>
        <w:t xml:space="preserve">The successful applicant will be determined </w:t>
      </w:r>
      <w:r w:rsidR="00D20FD6">
        <w:t xml:space="preserve">on the basis of the most economically advantageous tender, </w:t>
      </w:r>
      <w:r>
        <w:t xml:space="preserve">following an evaluation process by LEO Louth and LEO Meath on the basis of the following criteria.   </w:t>
      </w:r>
    </w:p>
    <w:p w:rsidR="00872BC0" w:rsidRPr="00D20FD6" w:rsidRDefault="00872BC0" w:rsidP="00CD6222">
      <w:pPr>
        <w:jc w:val="both"/>
        <w:rPr>
          <w:b/>
        </w:rPr>
      </w:pPr>
      <w:r w:rsidRPr="00D20FD6">
        <w:rPr>
          <w:b/>
        </w:rPr>
        <w:t>LEO Louth / LEO Meath will not be bound to accept the lowest tender.</w:t>
      </w:r>
    </w:p>
    <w:p w:rsidR="00872BC0" w:rsidRDefault="00872BC0" w:rsidP="008C00AC">
      <w:pPr>
        <w:pStyle w:val="ListParagraph"/>
        <w:numPr>
          <w:ilvl w:val="0"/>
          <w:numId w:val="8"/>
        </w:numPr>
        <w:jc w:val="both"/>
      </w:pPr>
      <w:r>
        <w:t>Quality of the Proposal (30%)</w:t>
      </w:r>
    </w:p>
    <w:p w:rsidR="008C00AC" w:rsidRDefault="00872BC0" w:rsidP="008C00AC">
      <w:pPr>
        <w:pStyle w:val="ListParagraph"/>
        <w:numPr>
          <w:ilvl w:val="0"/>
          <w:numId w:val="8"/>
        </w:numPr>
        <w:jc w:val="both"/>
      </w:pPr>
      <w:r>
        <w:t>How Proposal meets with programme</w:t>
      </w:r>
      <w:r w:rsidR="008C00AC">
        <w:t xml:space="preserve"> (20%)</w:t>
      </w:r>
    </w:p>
    <w:p w:rsidR="008C00AC" w:rsidRDefault="008C00AC" w:rsidP="008C00AC">
      <w:pPr>
        <w:pStyle w:val="ListParagraph"/>
        <w:numPr>
          <w:ilvl w:val="0"/>
          <w:numId w:val="8"/>
        </w:numPr>
        <w:jc w:val="both"/>
      </w:pPr>
      <w:r>
        <w:t>Relevant experience of Co-ordinator in programme delivery (30%)</w:t>
      </w:r>
    </w:p>
    <w:p w:rsidR="00872BC0" w:rsidRDefault="008C00AC" w:rsidP="008C00AC">
      <w:pPr>
        <w:pStyle w:val="ListParagraph"/>
        <w:numPr>
          <w:ilvl w:val="0"/>
          <w:numId w:val="8"/>
        </w:numPr>
        <w:jc w:val="both"/>
      </w:pPr>
      <w:r>
        <w:t>Value for money (20%)</w:t>
      </w:r>
      <w:r w:rsidR="00872BC0">
        <w:t xml:space="preserve"> </w:t>
      </w:r>
    </w:p>
    <w:p w:rsidR="00152315" w:rsidRDefault="00152315" w:rsidP="00CD6222">
      <w:pPr>
        <w:jc w:val="both"/>
        <w:rPr>
          <w:b/>
          <w:sz w:val="2"/>
          <w:u w:val="single"/>
        </w:rPr>
      </w:pPr>
    </w:p>
    <w:p w:rsidR="007B01AC" w:rsidRPr="00152315" w:rsidRDefault="007B01AC" w:rsidP="00CD6222">
      <w:pPr>
        <w:jc w:val="both"/>
        <w:rPr>
          <w:b/>
          <w:sz w:val="2"/>
          <w:u w:val="single"/>
        </w:rPr>
      </w:pPr>
    </w:p>
    <w:p w:rsidR="00EF49CA" w:rsidRPr="00152315" w:rsidRDefault="008C00AC" w:rsidP="00CD6222">
      <w:pPr>
        <w:jc w:val="both"/>
        <w:rPr>
          <w:b/>
          <w:u w:val="single"/>
        </w:rPr>
      </w:pPr>
      <w:r w:rsidRPr="00152315">
        <w:rPr>
          <w:b/>
          <w:u w:val="single"/>
        </w:rPr>
        <w:t>1</w:t>
      </w:r>
      <w:r w:rsidR="00270D7A">
        <w:rPr>
          <w:b/>
          <w:u w:val="single"/>
        </w:rPr>
        <w:t>1</w:t>
      </w:r>
      <w:r w:rsidRPr="00152315">
        <w:rPr>
          <w:b/>
          <w:u w:val="single"/>
        </w:rPr>
        <w:t>.  Tender Submission</w:t>
      </w:r>
    </w:p>
    <w:p w:rsidR="008C00AC" w:rsidRDefault="008C00AC" w:rsidP="00CD6222">
      <w:pPr>
        <w:jc w:val="both"/>
      </w:pPr>
      <w:r>
        <w:t xml:space="preserve">Closing date for receipt of completed tenders is </w:t>
      </w:r>
      <w:r w:rsidRPr="008C00AC">
        <w:rPr>
          <w:b/>
        </w:rPr>
        <w:t xml:space="preserve">4.00pm on </w:t>
      </w:r>
      <w:r w:rsidR="00AA4AAE">
        <w:rPr>
          <w:b/>
        </w:rPr>
        <w:t>Tuesday 16</w:t>
      </w:r>
      <w:r w:rsidR="00AA4AAE" w:rsidRPr="00AA4AAE">
        <w:rPr>
          <w:b/>
          <w:vertAlign w:val="superscript"/>
        </w:rPr>
        <w:t>th</w:t>
      </w:r>
      <w:r w:rsidR="00AA4AAE">
        <w:rPr>
          <w:b/>
        </w:rPr>
        <w:t xml:space="preserve"> of July</w:t>
      </w:r>
      <w:r w:rsidRPr="008C00AC">
        <w:rPr>
          <w:b/>
        </w:rPr>
        <w:t xml:space="preserve"> 2019</w:t>
      </w:r>
      <w:r>
        <w:t>.  Tenders received after the closing deadline will not under any circumstances be considered.</w:t>
      </w:r>
    </w:p>
    <w:p w:rsidR="00641702" w:rsidRDefault="00641702" w:rsidP="00152315">
      <w:pPr>
        <w:spacing w:after="0" w:line="240" w:lineRule="auto"/>
        <w:jc w:val="center"/>
        <w:rPr>
          <w:rFonts w:eastAsia="Times New Roman" w:cs="Tahoma"/>
          <w:b/>
          <w:sz w:val="24"/>
          <w:szCs w:val="20"/>
          <w:u w:val="single"/>
          <w:lang w:val="en-GB" w:eastAsia="en-IE"/>
        </w:rPr>
      </w:pPr>
    </w:p>
    <w:p w:rsidR="00152315" w:rsidRPr="00152315" w:rsidRDefault="00152315" w:rsidP="00152315">
      <w:pPr>
        <w:spacing w:after="0" w:line="240" w:lineRule="auto"/>
        <w:jc w:val="center"/>
        <w:rPr>
          <w:rFonts w:eastAsia="Times New Roman" w:cs="Tahoma"/>
          <w:b/>
          <w:sz w:val="24"/>
          <w:szCs w:val="20"/>
          <w:u w:val="single"/>
          <w:lang w:val="en-GB" w:eastAsia="en-IE"/>
        </w:rPr>
      </w:pPr>
      <w:r w:rsidRPr="00152315">
        <w:rPr>
          <w:rFonts w:eastAsia="Times New Roman" w:cs="Tahoma"/>
          <w:b/>
          <w:sz w:val="24"/>
          <w:szCs w:val="20"/>
          <w:u w:val="single"/>
          <w:lang w:val="en-GB" w:eastAsia="en-IE"/>
        </w:rPr>
        <w:t>Tender submissions should be returned to:</w:t>
      </w:r>
    </w:p>
    <w:p w:rsidR="00152315" w:rsidRPr="00152315" w:rsidRDefault="00152315" w:rsidP="00152315">
      <w:pPr>
        <w:spacing w:after="0" w:line="240" w:lineRule="auto"/>
        <w:rPr>
          <w:rFonts w:eastAsia="Times New Roman" w:cs="Tahoma"/>
          <w:szCs w:val="20"/>
          <w:lang w:val="en-GB" w:eastAsia="en-IE"/>
        </w:rPr>
      </w:pPr>
    </w:p>
    <w:p w:rsidR="00152315" w:rsidRPr="00152315" w:rsidRDefault="00152315" w:rsidP="00152315">
      <w:pPr>
        <w:spacing w:after="0" w:line="240" w:lineRule="auto"/>
        <w:jc w:val="center"/>
        <w:rPr>
          <w:rFonts w:eastAsia="Times New Roman" w:cs="Tahoma"/>
          <w:b/>
          <w:i/>
          <w:iCs/>
          <w:color w:val="038ED3"/>
          <w:szCs w:val="20"/>
          <w:lang w:val="en-GB" w:eastAsia="en-IE"/>
        </w:rPr>
      </w:pPr>
      <w:r w:rsidRPr="00152315">
        <w:rPr>
          <w:rFonts w:eastAsia="Times New Roman" w:cs="Tahoma"/>
          <w:b/>
          <w:szCs w:val="20"/>
          <w:lang w:val="en-GB" w:eastAsia="en-IE"/>
        </w:rPr>
        <w:t>By Post:    Riona McCoy, Local Enterprise Office Louth,</w:t>
      </w:r>
      <w:r w:rsidRPr="00152315">
        <w:rPr>
          <w:rFonts w:eastAsia="Times New Roman" w:cs="Tahoma"/>
          <w:b/>
          <w:i/>
          <w:iCs/>
          <w:color w:val="038ED3"/>
          <w:szCs w:val="20"/>
          <w:lang w:val="en-GB" w:eastAsia="en-IE"/>
        </w:rPr>
        <w:t xml:space="preserve"> </w:t>
      </w:r>
    </w:p>
    <w:p w:rsidR="00152315" w:rsidRPr="00152315" w:rsidRDefault="00152315" w:rsidP="00152315">
      <w:pPr>
        <w:spacing w:after="0" w:line="240" w:lineRule="auto"/>
        <w:jc w:val="center"/>
        <w:rPr>
          <w:rFonts w:eastAsia="Times New Roman" w:cs="Tahoma"/>
          <w:b/>
          <w:iCs/>
          <w:szCs w:val="20"/>
          <w:lang w:val="en-GB" w:eastAsia="en-IE"/>
        </w:rPr>
      </w:pPr>
      <w:r w:rsidRPr="00152315">
        <w:rPr>
          <w:rFonts w:eastAsia="Times New Roman" w:cs="Tahoma"/>
          <w:b/>
          <w:iCs/>
          <w:szCs w:val="20"/>
          <w:lang w:val="en-GB" w:eastAsia="en-IE"/>
        </w:rPr>
        <w:t xml:space="preserve">Town Hall, Crowe Street, </w:t>
      </w:r>
    </w:p>
    <w:p w:rsidR="00152315" w:rsidRPr="00152315" w:rsidRDefault="00152315" w:rsidP="00152315">
      <w:pPr>
        <w:spacing w:after="0" w:line="240" w:lineRule="auto"/>
        <w:jc w:val="center"/>
        <w:rPr>
          <w:rFonts w:eastAsia="Times New Roman" w:cs="Tahoma"/>
          <w:b/>
          <w:szCs w:val="20"/>
          <w:lang w:val="en-GB" w:eastAsia="en-IE"/>
        </w:rPr>
      </w:pPr>
      <w:r w:rsidRPr="00152315">
        <w:rPr>
          <w:rFonts w:eastAsia="Times New Roman" w:cs="Tahoma"/>
          <w:b/>
          <w:iCs/>
          <w:szCs w:val="20"/>
          <w:lang w:val="en-GB" w:eastAsia="en-IE"/>
        </w:rPr>
        <w:t>Dundalk,</w:t>
      </w:r>
      <w:r w:rsidRPr="00152315">
        <w:rPr>
          <w:rFonts w:eastAsia="Times New Roman" w:cs="Tahoma"/>
          <w:b/>
          <w:szCs w:val="20"/>
          <w:lang w:val="en-GB" w:eastAsia="en-IE"/>
        </w:rPr>
        <w:t xml:space="preserve"> Co. Louth.</w:t>
      </w:r>
    </w:p>
    <w:p w:rsidR="00152315" w:rsidRDefault="00152315" w:rsidP="00152315">
      <w:pPr>
        <w:spacing w:after="0" w:line="240" w:lineRule="auto"/>
        <w:jc w:val="center"/>
        <w:rPr>
          <w:rFonts w:eastAsia="Times New Roman" w:cs="Tahoma"/>
          <w:b/>
          <w:szCs w:val="20"/>
          <w:lang w:val="en-GB" w:eastAsia="en-IE"/>
        </w:rPr>
      </w:pPr>
    </w:p>
    <w:p w:rsidR="007B01AC" w:rsidRDefault="007B01AC" w:rsidP="00152315">
      <w:pPr>
        <w:spacing w:after="0" w:line="240" w:lineRule="auto"/>
        <w:jc w:val="center"/>
        <w:rPr>
          <w:rFonts w:eastAsia="Times New Roman" w:cs="Tahoma"/>
          <w:b/>
          <w:szCs w:val="20"/>
          <w:lang w:val="en-GB" w:eastAsia="en-IE"/>
        </w:rPr>
      </w:pPr>
      <w:r>
        <w:rPr>
          <w:rFonts w:eastAsia="Times New Roman" w:cs="Tahoma"/>
          <w:b/>
          <w:szCs w:val="20"/>
          <w:lang w:val="en-GB" w:eastAsia="en-IE"/>
        </w:rPr>
        <w:t>or</w:t>
      </w:r>
    </w:p>
    <w:p w:rsidR="007B01AC" w:rsidRPr="00152315" w:rsidRDefault="007B01AC" w:rsidP="00152315">
      <w:pPr>
        <w:spacing w:after="0" w:line="240" w:lineRule="auto"/>
        <w:jc w:val="center"/>
        <w:rPr>
          <w:rFonts w:eastAsia="Times New Roman" w:cs="Tahoma"/>
          <w:b/>
          <w:szCs w:val="20"/>
          <w:lang w:val="en-GB" w:eastAsia="en-IE"/>
        </w:rPr>
      </w:pPr>
    </w:p>
    <w:p w:rsidR="00152315" w:rsidRPr="00152315" w:rsidRDefault="00152315" w:rsidP="00152315">
      <w:pPr>
        <w:spacing w:after="0" w:line="240" w:lineRule="auto"/>
        <w:jc w:val="center"/>
        <w:rPr>
          <w:rFonts w:eastAsia="Times New Roman" w:cs="Tahoma"/>
          <w:b/>
          <w:color w:val="002060"/>
          <w:szCs w:val="20"/>
          <w:u w:val="single"/>
          <w:lang w:val="en-GB" w:eastAsia="en-IE"/>
        </w:rPr>
      </w:pPr>
      <w:r>
        <w:rPr>
          <w:rFonts w:eastAsia="Times New Roman" w:cs="Tahoma"/>
          <w:b/>
          <w:szCs w:val="20"/>
          <w:lang w:val="en-GB" w:eastAsia="en-IE"/>
        </w:rPr>
        <w:t xml:space="preserve">  </w:t>
      </w:r>
      <w:r w:rsidRPr="00152315">
        <w:rPr>
          <w:rFonts w:eastAsia="Times New Roman" w:cs="Tahoma"/>
          <w:b/>
          <w:szCs w:val="20"/>
          <w:lang w:val="en-GB" w:eastAsia="en-IE"/>
        </w:rPr>
        <w:t xml:space="preserve">By email:      </w:t>
      </w:r>
      <w:hyperlink r:id="rId8" w:history="1">
        <w:r w:rsidRPr="00152315">
          <w:rPr>
            <w:rFonts w:eastAsia="Times New Roman" w:cs="Tahoma"/>
            <w:b/>
            <w:color w:val="000000" w:themeColor="text1"/>
            <w:szCs w:val="20"/>
            <w:lang w:val="en-GB" w:eastAsia="en-IE"/>
          </w:rPr>
          <w:t>tenders@leo.louthcoco.ie</w:t>
        </w:r>
      </w:hyperlink>
    </w:p>
    <w:p w:rsidR="00152315" w:rsidRDefault="00152315" w:rsidP="00152315">
      <w:pPr>
        <w:spacing w:after="0" w:line="240" w:lineRule="auto"/>
        <w:jc w:val="center"/>
        <w:rPr>
          <w:rFonts w:eastAsia="Times New Roman" w:cs="Tahoma"/>
          <w:szCs w:val="20"/>
          <w:lang w:val="en-GB" w:eastAsia="en-IE"/>
        </w:rPr>
      </w:pPr>
    </w:p>
    <w:p w:rsidR="007B01AC" w:rsidRPr="00152315" w:rsidRDefault="007B01AC" w:rsidP="00152315">
      <w:pPr>
        <w:spacing w:after="0" w:line="240" w:lineRule="auto"/>
        <w:jc w:val="center"/>
        <w:rPr>
          <w:rFonts w:eastAsia="Times New Roman" w:cs="Tahoma"/>
          <w:szCs w:val="20"/>
          <w:lang w:val="en-GB" w:eastAsia="en-IE"/>
        </w:rPr>
      </w:pPr>
    </w:p>
    <w:p w:rsidR="00FA7D30" w:rsidRDefault="00152315" w:rsidP="00152315">
      <w:pPr>
        <w:spacing w:after="0" w:line="240" w:lineRule="auto"/>
        <w:jc w:val="center"/>
      </w:pPr>
      <w:r w:rsidRPr="007B01AC">
        <w:rPr>
          <w:rFonts w:eastAsia="Times New Roman" w:cs="Tahoma"/>
          <w:b/>
          <w:szCs w:val="20"/>
          <w:lang w:val="en-GB" w:eastAsia="en-IE"/>
        </w:rPr>
        <w:t xml:space="preserve">Any queries in respect of this invitation to tender should be addressed to </w:t>
      </w:r>
      <w:hyperlink r:id="rId9" w:history="1">
        <w:r w:rsidRPr="007B01AC">
          <w:rPr>
            <w:rFonts w:eastAsia="Times New Roman" w:cs="Tahoma"/>
            <w:b/>
            <w:color w:val="000000" w:themeColor="text1"/>
            <w:szCs w:val="20"/>
            <w:lang w:val="en-GB" w:eastAsia="en-IE"/>
          </w:rPr>
          <w:t>tenders@leo.louthcoco.ie</w:t>
        </w:r>
      </w:hyperlink>
      <w:r w:rsidRPr="007B01AC">
        <w:rPr>
          <w:rFonts w:eastAsia="Times New Roman" w:cs="Tahoma"/>
          <w:b/>
          <w:szCs w:val="20"/>
          <w:lang w:val="en-GB" w:eastAsia="en-IE"/>
        </w:rPr>
        <w:t xml:space="preserve"> with the reference NWED REQUEST FOR TENDER 2019</w:t>
      </w:r>
      <w:r w:rsidRPr="00152315">
        <w:rPr>
          <w:rFonts w:eastAsia="Times New Roman" w:cs="Tahoma"/>
          <w:b/>
          <w:sz w:val="20"/>
          <w:szCs w:val="20"/>
          <w:lang w:val="en-GB" w:eastAsia="en-IE"/>
        </w:rPr>
        <w:t>.</w:t>
      </w:r>
    </w:p>
    <w:sectPr w:rsidR="00FA7D30" w:rsidSect="00604F1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D3" w:rsidRDefault="00DF59D3" w:rsidP="005C7EBE">
      <w:pPr>
        <w:spacing w:after="0" w:line="240" w:lineRule="auto"/>
      </w:pPr>
      <w:r>
        <w:separator/>
      </w:r>
    </w:p>
  </w:endnote>
  <w:endnote w:type="continuationSeparator" w:id="0">
    <w:p w:rsidR="00DF59D3" w:rsidRDefault="00DF59D3" w:rsidP="005C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BE" w:rsidRDefault="005C7EBE" w:rsidP="005C7EBE">
    <w:pPr>
      <w:spacing w:after="0" w:line="240" w:lineRule="auto"/>
      <w:ind w:left="-108" w:right="-392"/>
      <w:jc w:val="center"/>
      <w:rPr>
        <w:rFonts w:ascii="Arial" w:eastAsia="Times New Roman" w:hAnsi="Arial" w:cs="Arial"/>
        <w:b/>
        <w:sz w:val="18"/>
        <w:szCs w:val="18"/>
        <w:lang w:val="en-GB"/>
      </w:rPr>
    </w:pPr>
  </w:p>
  <w:p w:rsidR="005C7EBE" w:rsidRPr="005C7EBE" w:rsidRDefault="005C7EBE" w:rsidP="005C7EBE">
    <w:pPr>
      <w:spacing w:after="0" w:line="240" w:lineRule="auto"/>
      <w:ind w:left="-108" w:right="-392"/>
      <w:jc w:val="center"/>
      <w:rPr>
        <w:rFonts w:ascii="Arial" w:eastAsia="Times New Roman" w:hAnsi="Arial" w:cs="Arial"/>
        <w:b/>
        <w:color w:val="002060"/>
        <w:sz w:val="18"/>
        <w:szCs w:val="18"/>
        <w:lang w:val="en-GB"/>
      </w:rPr>
    </w:pPr>
    <w:r w:rsidRPr="005C7EBE">
      <w:rPr>
        <w:rFonts w:ascii="Arial" w:eastAsia="Times New Roman" w:hAnsi="Arial" w:cs="Arial"/>
        <w:b/>
        <w:color w:val="002060"/>
        <w:sz w:val="18"/>
        <w:szCs w:val="18"/>
        <w:lang w:val="en-GB"/>
      </w:rPr>
      <w:t>Louth County Council, Town Hall, Crowe Street, Dundalk, Co. Louth</w:t>
    </w:r>
  </w:p>
  <w:p w:rsidR="00C5194E" w:rsidRPr="00C5194E" w:rsidRDefault="005C7EBE" w:rsidP="00C5194E">
    <w:pPr>
      <w:tabs>
        <w:tab w:val="center" w:pos="4320"/>
        <w:tab w:val="right" w:pos="8640"/>
      </w:tabs>
      <w:spacing w:after="0" w:line="240" w:lineRule="auto"/>
      <w:ind w:left="-108"/>
      <w:jc w:val="center"/>
      <w:rPr>
        <w:rFonts w:ascii="Arial" w:eastAsia="Times New Roman" w:hAnsi="Arial" w:cs="Arial"/>
        <w:b/>
        <w:color w:val="002060"/>
        <w:sz w:val="18"/>
        <w:szCs w:val="18"/>
        <w:lang w:val="en-GB" w:eastAsia="en-IE"/>
      </w:rPr>
    </w:pPr>
    <w:r w:rsidRPr="005C7EBE">
      <w:rPr>
        <w:rFonts w:ascii="Arial" w:eastAsia="Times New Roman" w:hAnsi="Arial" w:cs="Arial"/>
        <w:b/>
        <w:color w:val="002060"/>
        <w:sz w:val="18"/>
        <w:szCs w:val="18"/>
        <w:lang w:val="en-GB"/>
      </w:rPr>
      <w:t>Tel: 1890 202 303</w:t>
    </w:r>
    <w:r w:rsidR="00C5194E" w:rsidRPr="00C5194E">
      <w:rPr>
        <w:rFonts w:ascii="Arial" w:eastAsia="Times New Roman" w:hAnsi="Arial" w:cs="Arial"/>
        <w:b/>
        <w:color w:val="002060"/>
        <w:sz w:val="18"/>
        <w:szCs w:val="18"/>
        <w:lang w:val="en-GB"/>
      </w:rPr>
      <w:t xml:space="preserve">    email:  </w:t>
    </w:r>
    <w:hyperlink r:id="rId1" w:history="1">
      <w:r w:rsidRPr="00C5194E">
        <w:rPr>
          <w:rFonts w:ascii="Arial" w:eastAsia="Times New Roman" w:hAnsi="Arial" w:cs="Arial"/>
          <w:b/>
          <w:color w:val="002060"/>
          <w:sz w:val="18"/>
          <w:szCs w:val="18"/>
          <w:lang w:val="en-GB" w:eastAsia="en-IE"/>
        </w:rPr>
        <w:t>info@leo.louthcoco.ie</w:t>
      </w:r>
    </w:hyperlink>
    <w:r w:rsidRPr="005C7EBE">
      <w:rPr>
        <w:rFonts w:ascii="Arial" w:eastAsia="Times New Roman" w:hAnsi="Arial" w:cs="Arial"/>
        <w:b/>
        <w:color w:val="002060"/>
        <w:sz w:val="18"/>
        <w:szCs w:val="18"/>
        <w:lang w:val="en-GB" w:eastAsia="en-IE"/>
      </w:rPr>
      <w:t xml:space="preserve">  </w:t>
    </w:r>
  </w:p>
  <w:p w:rsidR="005C7EBE" w:rsidRPr="00C5194E" w:rsidRDefault="00DF59D3" w:rsidP="00C5194E">
    <w:pPr>
      <w:tabs>
        <w:tab w:val="center" w:pos="4320"/>
        <w:tab w:val="right" w:pos="8640"/>
      </w:tabs>
      <w:spacing w:after="0" w:line="240" w:lineRule="auto"/>
      <w:ind w:left="-108"/>
      <w:jc w:val="center"/>
      <w:rPr>
        <w:rFonts w:ascii="Arial" w:eastAsia="Times New Roman" w:hAnsi="Arial" w:cs="Arial"/>
        <w:b/>
        <w:color w:val="002060"/>
        <w:sz w:val="18"/>
        <w:szCs w:val="18"/>
        <w:lang w:val="en-GB" w:eastAsia="en-IE"/>
      </w:rPr>
    </w:pPr>
    <w:hyperlink r:id="rId2" w:history="1">
      <w:r w:rsidR="005C7EBE" w:rsidRPr="00C5194E">
        <w:rPr>
          <w:rFonts w:ascii="Arial" w:eastAsia="Times New Roman" w:hAnsi="Arial" w:cs="Arial"/>
          <w:b/>
          <w:color w:val="002060"/>
          <w:sz w:val="18"/>
          <w:szCs w:val="18"/>
          <w:lang w:val="en-GB" w:eastAsia="en-IE"/>
        </w:rPr>
        <w:t>www.localenterprise.ie/louth</w:t>
      </w:r>
    </w:hyperlink>
    <w:r w:rsidR="005C7EBE" w:rsidRPr="005C7EBE">
      <w:rPr>
        <w:rFonts w:ascii="Arial" w:eastAsia="Times New Roman" w:hAnsi="Arial" w:cs="Arial"/>
        <w:b/>
        <w:color w:val="002060"/>
        <w:sz w:val="18"/>
        <w:szCs w:val="18"/>
        <w:lang w:val="en-GB" w:eastAsia="en-IE"/>
      </w:rPr>
      <w:t xml:space="preserve"> </w:t>
    </w:r>
  </w:p>
  <w:p w:rsidR="005C7EBE" w:rsidRDefault="005C7EBE" w:rsidP="005C7EBE">
    <w:pPr>
      <w:spacing w:after="0" w:line="240" w:lineRule="auto"/>
      <w:ind w:left="-108"/>
      <w:jc w:val="center"/>
      <w:rPr>
        <w:rFonts w:ascii="Arial" w:eastAsia="Times New Roman" w:hAnsi="Arial" w:cs="Arial"/>
        <w:b/>
        <w:sz w:val="18"/>
        <w:szCs w:val="18"/>
        <w:lang w:val="en-GB" w:eastAsia="en-IE"/>
      </w:rPr>
    </w:pPr>
  </w:p>
  <w:p w:rsidR="005C7EBE" w:rsidRDefault="005C7EBE" w:rsidP="005C7EBE">
    <w:pPr>
      <w:spacing w:after="0" w:line="240" w:lineRule="auto"/>
      <w:ind w:left="-108"/>
      <w:jc w:val="center"/>
      <w:rPr>
        <w:rFonts w:ascii="Arial" w:eastAsia="Times New Roman" w:hAnsi="Arial" w:cs="Arial"/>
        <w:b/>
        <w:sz w:val="18"/>
        <w:szCs w:val="18"/>
        <w:lang w:val="en-GB" w:eastAsia="en-IE"/>
      </w:rPr>
    </w:pPr>
  </w:p>
  <w:p w:rsidR="005C7EBE" w:rsidRDefault="005C7EBE" w:rsidP="005C7EBE">
    <w:pPr>
      <w:spacing w:after="0" w:line="240" w:lineRule="auto"/>
      <w:ind w:left="-108"/>
      <w:jc w:val="center"/>
      <w:rPr>
        <w:rFonts w:ascii="Arial" w:eastAsia="Times New Roman" w:hAnsi="Arial" w:cs="Arial"/>
        <w:b/>
        <w:sz w:val="18"/>
        <w:szCs w:val="18"/>
        <w:lang w:val="en-GB" w:eastAsia="en-IE"/>
      </w:rPr>
    </w:pPr>
    <w:r>
      <w:rPr>
        <w:rFonts w:ascii="Arial" w:eastAsia="Times New Roman" w:hAnsi="Arial" w:cs="Arial"/>
        <w:b/>
        <w:noProof/>
        <w:sz w:val="18"/>
        <w:szCs w:val="18"/>
        <w:lang w:eastAsia="en-IE"/>
      </w:rPr>
      <w:drawing>
        <wp:inline distT="0" distB="0" distL="0" distR="0">
          <wp:extent cx="1591310" cy="494030"/>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310" cy="494030"/>
                  </a:xfrm>
                  <a:prstGeom prst="rect">
                    <a:avLst/>
                  </a:prstGeom>
                  <a:noFill/>
                </pic:spPr>
              </pic:pic>
            </a:graphicData>
          </a:graphic>
        </wp:inline>
      </w:drawing>
    </w:r>
    <w:r>
      <w:rPr>
        <w:rFonts w:ascii="Arial" w:eastAsia="Times New Roman" w:hAnsi="Arial" w:cs="Arial"/>
        <w:b/>
        <w:sz w:val="18"/>
        <w:szCs w:val="18"/>
        <w:lang w:val="en-GB" w:eastAsia="en-IE"/>
      </w:rPr>
      <w:t xml:space="preserve">         </w:t>
    </w:r>
    <w:r>
      <w:rPr>
        <w:rFonts w:ascii="Arial" w:eastAsia="Times New Roman" w:hAnsi="Arial" w:cs="Arial"/>
        <w:b/>
        <w:noProof/>
        <w:sz w:val="18"/>
        <w:szCs w:val="18"/>
        <w:lang w:eastAsia="en-IE"/>
      </w:rPr>
      <w:drawing>
        <wp:inline distT="0" distB="0" distL="0" distR="0">
          <wp:extent cx="2018030" cy="4940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8030"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D3" w:rsidRDefault="00DF59D3" w:rsidP="005C7EBE">
      <w:pPr>
        <w:spacing w:after="0" w:line="240" w:lineRule="auto"/>
      </w:pPr>
      <w:r>
        <w:separator/>
      </w:r>
    </w:p>
  </w:footnote>
  <w:footnote w:type="continuationSeparator" w:id="0">
    <w:p w:rsidR="00DF59D3" w:rsidRDefault="00DF59D3" w:rsidP="005C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BE" w:rsidRDefault="00CF7204" w:rsidP="005C7EBE">
    <w:pPr>
      <w:pStyle w:val="Header"/>
      <w:tabs>
        <w:tab w:val="clear" w:pos="4513"/>
        <w:tab w:val="clear" w:pos="9026"/>
      </w:tabs>
      <w:ind w:left="-709"/>
    </w:pPr>
    <w:r>
      <w:rPr>
        <w:noProof/>
        <w:lang w:eastAsia="en-IE"/>
      </w:rPr>
      <mc:AlternateContent>
        <mc:Choice Requires="wps">
          <w:drawing>
            <wp:anchor distT="0" distB="0" distL="114300" distR="114300" simplePos="0" relativeHeight="251659264" behindDoc="0" locked="0" layoutInCell="1" allowOverlap="1">
              <wp:simplePos x="0" y="0"/>
              <wp:positionH relativeFrom="column">
                <wp:posOffset>3037840</wp:posOffset>
              </wp:positionH>
              <wp:positionV relativeFrom="paragraph">
                <wp:posOffset>393700</wp:posOffset>
              </wp:positionV>
              <wp:extent cx="3133725" cy="280670"/>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80670"/>
                      </a:xfrm>
                      <a:prstGeom prst="rect">
                        <a:avLst/>
                      </a:prstGeom>
                      <a:solidFill>
                        <a:srgbClr val="FFFFFF"/>
                      </a:solidFill>
                      <a:ln w="9525">
                        <a:noFill/>
                        <a:miter lim="800000"/>
                        <a:headEnd/>
                        <a:tailEnd/>
                      </a:ln>
                    </wps:spPr>
                    <wps:txbx>
                      <w:txbxContent>
                        <w:p w:rsidR="005C7EBE" w:rsidRPr="005C7EBE" w:rsidRDefault="005C7EBE" w:rsidP="005C7EBE">
                          <w:pPr>
                            <w:jc w:val="right"/>
                            <w:rPr>
                              <w:color w:val="002060"/>
                            </w:rPr>
                          </w:pPr>
                          <w:r w:rsidRPr="005C7EBE">
                            <w:rPr>
                              <w:b/>
                              <w:color w:val="002060"/>
                            </w:rPr>
                            <w:t>LEO Louth: National Women’s Enterprise Day</w:t>
                          </w:r>
                          <w:r w:rsidRPr="005C7EBE">
                            <w:rPr>
                              <w:color w:val="002060"/>
                            </w:rPr>
                            <w:t xml:space="preserve"> </w:t>
                          </w:r>
                          <w:r w:rsidRPr="005C7EBE">
                            <w:rPr>
                              <w:b/>
                              <w:color w:val="00206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39.2pt;margin-top:31pt;width:246.7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" stroked="f">
              <v:textbox>
                <w:txbxContent>
                  <w:p w:rsidR="005C7EBE" w:rsidRPr="005C7EBE" w:rsidRDefault="005C7EBE" w:rsidP="005C7EBE">
                    <w:pPr>
                      <w:jc w:val="right"/>
                      <w:rPr>
                        <w:color w:val="002060"/>
                      </w:rPr>
                    </w:pPr>
                    <w:r w:rsidRPr="005C7EBE">
                      <w:rPr>
                        <w:b/>
                        <w:color w:val="002060"/>
                      </w:rPr>
                      <w:t>LEO Louth: National Women’s Enterprise Day</w:t>
                    </w:r>
                    <w:r w:rsidRPr="005C7EBE">
                      <w:rPr>
                        <w:color w:val="002060"/>
                      </w:rPr>
                      <w:t xml:space="preserve"> </w:t>
                    </w:r>
                    <w:r w:rsidRPr="005C7EBE">
                      <w:rPr>
                        <w:b/>
                        <w:color w:val="002060"/>
                      </w:rPr>
                      <w:t>2019</w:t>
                    </w:r>
                  </w:p>
                </w:txbxContent>
              </v:textbox>
            </v:shape>
          </w:pict>
        </mc:Fallback>
      </mc:AlternateContent>
    </w:r>
    <w:r w:rsidR="005C7EBE">
      <w:rPr>
        <w:noProof/>
        <w:lang w:eastAsia="en-IE"/>
      </w:rPr>
      <w:drawing>
        <wp:inline distT="0" distB="0" distL="0" distR="0">
          <wp:extent cx="1475839"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836" cy="686355"/>
                  </a:xfrm>
                  <a:prstGeom prst="rect">
                    <a:avLst/>
                  </a:prstGeom>
                  <a:noFill/>
                </pic:spPr>
              </pic:pic>
            </a:graphicData>
          </a:graphic>
        </wp:inline>
      </w:drawing>
    </w:r>
    <w:r w:rsidR="005C7EBE">
      <w:tab/>
    </w:r>
    <w:r w:rsidR="005C7EBE">
      <w:tab/>
    </w:r>
  </w:p>
  <w:p w:rsidR="005C7EBE" w:rsidRDefault="005C7EBE" w:rsidP="005C7EBE">
    <w:pPr>
      <w:pStyle w:val="Header"/>
      <w:tabs>
        <w:tab w:val="clear" w:pos="4513"/>
        <w:tab w:val="clear" w:pos="9026"/>
      </w:tabs>
      <w:ind w:left="-709" w:right="-1039"/>
    </w:pPr>
    <w:r>
      <w:t>_________________________________________________________________________________________________</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B12"/>
    <w:multiLevelType w:val="hybridMultilevel"/>
    <w:tmpl w:val="762CDF94"/>
    <w:lvl w:ilvl="0" w:tplc="3BC4164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4360FE9"/>
    <w:multiLevelType w:val="hybridMultilevel"/>
    <w:tmpl w:val="15D62EC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nsid w:val="20534D71"/>
    <w:multiLevelType w:val="hybridMultilevel"/>
    <w:tmpl w:val="4950F204"/>
    <w:lvl w:ilvl="0" w:tplc="54408060">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nsid w:val="32883D7B"/>
    <w:multiLevelType w:val="hybridMultilevel"/>
    <w:tmpl w:val="9820A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35D2652"/>
    <w:multiLevelType w:val="hybridMultilevel"/>
    <w:tmpl w:val="4DA87E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6D666A5"/>
    <w:multiLevelType w:val="hybridMultilevel"/>
    <w:tmpl w:val="06147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9F2492E"/>
    <w:multiLevelType w:val="hybridMultilevel"/>
    <w:tmpl w:val="6B18FF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3DB75294"/>
    <w:multiLevelType w:val="hybridMultilevel"/>
    <w:tmpl w:val="827C6CAC"/>
    <w:lvl w:ilvl="0" w:tplc="2C9E3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696CD1"/>
    <w:multiLevelType w:val="hybridMultilevel"/>
    <w:tmpl w:val="DE2CF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69716E82"/>
    <w:multiLevelType w:val="hybridMultilevel"/>
    <w:tmpl w:val="6290A5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9"/>
  </w:num>
  <w:num w:numId="4">
    <w:abstractNumId w:val="2"/>
  </w:num>
  <w:num w:numId="5">
    <w:abstractNumId w:val="6"/>
  </w:num>
  <w:num w:numId="6">
    <w:abstractNumId w:val="4"/>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52"/>
    <w:rsid w:val="000D31E9"/>
    <w:rsid w:val="000E020D"/>
    <w:rsid w:val="00152315"/>
    <w:rsid w:val="001751B5"/>
    <w:rsid w:val="00270D7A"/>
    <w:rsid w:val="003B4C5F"/>
    <w:rsid w:val="003D4E17"/>
    <w:rsid w:val="003D5F9D"/>
    <w:rsid w:val="004D1D06"/>
    <w:rsid w:val="004E48CB"/>
    <w:rsid w:val="00591CB8"/>
    <w:rsid w:val="005C7EBE"/>
    <w:rsid w:val="00604F14"/>
    <w:rsid w:val="00641702"/>
    <w:rsid w:val="007744B0"/>
    <w:rsid w:val="007B01AC"/>
    <w:rsid w:val="00860FEE"/>
    <w:rsid w:val="00872BC0"/>
    <w:rsid w:val="008C00AC"/>
    <w:rsid w:val="008D77A9"/>
    <w:rsid w:val="009E0653"/>
    <w:rsid w:val="009F140A"/>
    <w:rsid w:val="00AA4AAE"/>
    <w:rsid w:val="00BB0321"/>
    <w:rsid w:val="00BB10C9"/>
    <w:rsid w:val="00BB7C4D"/>
    <w:rsid w:val="00C23B52"/>
    <w:rsid w:val="00C5194E"/>
    <w:rsid w:val="00C770BA"/>
    <w:rsid w:val="00CD6222"/>
    <w:rsid w:val="00CF7204"/>
    <w:rsid w:val="00D20FD6"/>
    <w:rsid w:val="00D96270"/>
    <w:rsid w:val="00DF59D3"/>
    <w:rsid w:val="00E713DB"/>
    <w:rsid w:val="00EC7AE3"/>
    <w:rsid w:val="00EF49CA"/>
    <w:rsid w:val="00F606C2"/>
    <w:rsid w:val="00FA7D30"/>
    <w:rsid w:val="00FC59E6"/>
    <w:rsid w:val="00FF1063"/>
    <w:rsid w:val="00FF41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52"/>
    <w:pPr>
      <w:ind w:left="720"/>
      <w:contextualSpacing/>
    </w:pPr>
  </w:style>
  <w:style w:type="paragraph" w:customStyle="1" w:styleId="Standard">
    <w:name w:val="Standard"/>
    <w:rsid w:val="00C770BA"/>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styleId="Hyperlink">
    <w:name w:val="Hyperlink"/>
    <w:basedOn w:val="DefaultParagraphFont"/>
    <w:uiPriority w:val="99"/>
    <w:unhideWhenUsed/>
    <w:rsid w:val="00CD6222"/>
    <w:rPr>
      <w:color w:val="0000FF" w:themeColor="hyperlink"/>
      <w:u w:val="single"/>
    </w:rPr>
  </w:style>
  <w:style w:type="paragraph" w:styleId="BalloonText">
    <w:name w:val="Balloon Text"/>
    <w:basedOn w:val="Normal"/>
    <w:link w:val="BalloonTextChar"/>
    <w:uiPriority w:val="99"/>
    <w:semiHidden/>
    <w:unhideWhenUsed/>
    <w:rsid w:val="004D1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D06"/>
    <w:rPr>
      <w:rFonts w:ascii="Tahoma" w:hAnsi="Tahoma" w:cs="Tahoma"/>
      <w:sz w:val="16"/>
      <w:szCs w:val="16"/>
    </w:rPr>
  </w:style>
  <w:style w:type="paragraph" w:styleId="Header">
    <w:name w:val="header"/>
    <w:basedOn w:val="Normal"/>
    <w:link w:val="HeaderChar"/>
    <w:uiPriority w:val="99"/>
    <w:unhideWhenUsed/>
    <w:rsid w:val="005C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EBE"/>
  </w:style>
  <w:style w:type="paragraph" w:styleId="Footer">
    <w:name w:val="footer"/>
    <w:basedOn w:val="Normal"/>
    <w:link w:val="FooterChar"/>
    <w:uiPriority w:val="99"/>
    <w:unhideWhenUsed/>
    <w:rsid w:val="005C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52"/>
    <w:pPr>
      <w:ind w:left="720"/>
      <w:contextualSpacing/>
    </w:pPr>
  </w:style>
  <w:style w:type="paragraph" w:customStyle="1" w:styleId="Standard">
    <w:name w:val="Standard"/>
    <w:rsid w:val="00C770BA"/>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styleId="Hyperlink">
    <w:name w:val="Hyperlink"/>
    <w:basedOn w:val="DefaultParagraphFont"/>
    <w:uiPriority w:val="99"/>
    <w:unhideWhenUsed/>
    <w:rsid w:val="00CD6222"/>
    <w:rPr>
      <w:color w:val="0000FF" w:themeColor="hyperlink"/>
      <w:u w:val="single"/>
    </w:rPr>
  </w:style>
  <w:style w:type="paragraph" w:styleId="BalloonText">
    <w:name w:val="Balloon Text"/>
    <w:basedOn w:val="Normal"/>
    <w:link w:val="BalloonTextChar"/>
    <w:uiPriority w:val="99"/>
    <w:semiHidden/>
    <w:unhideWhenUsed/>
    <w:rsid w:val="004D1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D06"/>
    <w:rPr>
      <w:rFonts w:ascii="Tahoma" w:hAnsi="Tahoma" w:cs="Tahoma"/>
      <w:sz w:val="16"/>
      <w:szCs w:val="16"/>
    </w:rPr>
  </w:style>
  <w:style w:type="paragraph" w:styleId="Header">
    <w:name w:val="header"/>
    <w:basedOn w:val="Normal"/>
    <w:link w:val="HeaderChar"/>
    <w:uiPriority w:val="99"/>
    <w:unhideWhenUsed/>
    <w:rsid w:val="005C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EBE"/>
  </w:style>
  <w:style w:type="paragraph" w:styleId="Footer">
    <w:name w:val="footer"/>
    <w:basedOn w:val="Normal"/>
    <w:link w:val="FooterChar"/>
    <w:uiPriority w:val="99"/>
    <w:unhideWhenUsed/>
    <w:rsid w:val="005C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eo.louthcoco.i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leo.louthcoco.i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ocalenterprise.ie/louth" TargetMode="External"/><Relationship Id="rId1" Type="http://schemas.openxmlformats.org/officeDocument/2006/relationships/hyperlink" Target="mailto:info@leo.louthcoco.ie"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ndennehy</dc:creator>
  <cp:lastModifiedBy>Stephen  McQuillan</cp:lastModifiedBy>
  <cp:revision>2</cp:revision>
  <cp:lastPrinted>2019-06-17T14:00:00Z</cp:lastPrinted>
  <dcterms:created xsi:type="dcterms:W3CDTF">2019-07-08T15:46:00Z</dcterms:created>
  <dcterms:modified xsi:type="dcterms:W3CDTF">2019-07-08T15:46:00Z</dcterms:modified>
</cp:coreProperties>
</file>