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C5B" w:rsidRDefault="00E06C5B" w:rsidP="00E06C5B">
      <w:pPr>
        <w:rPr>
          <w:rFonts w:ascii="Calibri" w:hAnsi="Calibri"/>
          <w:noProof/>
          <w:sz w:val="22"/>
          <w:szCs w:val="22"/>
          <w:lang w:eastAsia="en-GB"/>
        </w:rPr>
      </w:pPr>
    </w:p>
    <w:p w:rsidR="00543D1B" w:rsidRDefault="00543D1B" w:rsidP="00E06C5B">
      <w:pPr>
        <w:rPr>
          <w:rFonts w:ascii="Calibri" w:hAnsi="Calibri"/>
          <w:noProof/>
          <w:sz w:val="22"/>
          <w:szCs w:val="22"/>
          <w:lang w:eastAsia="en-GB"/>
        </w:rPr>
      </w:pPr>
    </w:p>
    <w:p w:rsidR="00543D1B" w:rsidRDefault="00543D1B" w:rsidP="00E06C5B">
      <w:pPr>
        <w:rPr>
          <w:rFonts w:ascii="Calibri" w:hAnsi="Calibri"/>
          <w:sz w:val="22"/>
          <w:szCs w:val="22"/>
          <w:lang w:val="en-IE"/>
        </w:rPr>
      </w:pPr>
      <w:r>
        <w:rPr>
          <w:rFonts w:ascii="Calibri" w:hAnsi="Calibri"/>
          <w:noProof/>
          <w:sz w:val="22"/>
          <w:szCs w:val="22"/>
          <w:lang w:val="en-IE" w:eastAsia="en-IE"/>
        </w:rPr>
        <w:drawing>
          <wp:inline distT="0" distB="0" distL="0" distR="0">
            <wp:extent cx="6106795" cy="3392170"/>
            <wp:effectExtent l="0" t="0" r="8255" b="0"/>
            <wp:docPr id="6" name="Picture 6" descr="C:\Users\user\Documents\00 Donegal EEN MTB\MTB NOV 18\0 Promotional\0 eenginex ec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00 Donegal EEN MTB\MTB NOV 18\0 Promotional\0 eenginex ecar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6795" cy="3392170"/>
                    </a:xfrm>
                    <a:prstGeom prst="rect">
                      <a:avLst/>
                    </a:prstGeom>
                    <a:noFill/>
                    <a:ln>
                      <a:noFill/>
                    </a:ln>
                  </pic:spPr>
                </pic:pic>
              </a:graphicData>
            </a:graphic>
          </wp:inline>
        </w:drawing>
      </w:r>
    </w:p>
    <w:p w:rsidR="00E06C5B" w:rsidRDefault="00E06C5B"/>
    <w:p w:rsidR="00AD5920" w:rsidRPr="007C0F95" w:rsidRDefault="00AD5920" w:rsidP="00AD5920">
      <w:pPr>
        <w:rPr>
          <w:rFonts w:asciiTheme="minorHAnsi" w:hAnsiTheme="minorHAnsi" w:cstheme="minorHAnsi"/>
          <w:sz w:val="24"/>
          <w:szCs w:val="24"/>
        </w:rPr>
      </w:pPr>
      <w:bookmarkStart w:id="0" w:name="_GoBack"/>
      <w:r w:rsidRPr="007C0F95">
        <w:rPr>
          <w:rFonts w:asciiTheme="minorHAnsi" w:hAnsiTheme="minorHAnsi" w:cstheme="minorHAnsi"/>
          <w:sz w:val="24"/>
          <w:szCs w:val="24"/>
        </w:rPr>
        <w:t xml:space="preserve">Breaking into new markets and making contact with the right buyers in the right organisations can be a difficult and a time consuming process. </w:t>
      </w:r>
      <w:r w:rsidRPr="007C0F95">
        <w:rPr>
          <w:rFonts w:asciiTheme="minorHAnsi" w:hAnsiTheme="minorHAnsi" w:cstheme="minorHAnsi"/>
          <w:b/>
          <w:sz w:val="24"/>
          <w:szCs w:val="24"/>
          <w:lang w:val="en-IE"/>
        </w:rPr>
        <w:t>EENGINEX</w:t>
      </w:r>
      <w:r w:rsidRPr="007C0F95">
        <w:rPr>
          <w:rFonts w:asciiTheme="minorHAnsi" w:hAnsiTheme="minorHAnsi" w:cstheme="minorHAnsi"/>
          <w:sz w:val="24"/>
          <w:szCs w:val="24"/>
        </w:rPr>
        <w:t xml:space="preserve"> simplifies this process by bridging the gap between buyer and supplier.  This event format offers you a unique opportunity to engage in a series of pre-arranged, face-to-face sales meetings with senior buyers from throughout Ireland and the EU.</w:t>
      </w:r>
    </w:p>
    <w:p w:rsidR="00AD5920" w:rsidRPr="007C0F95" w:rsidRDefault="00AD5920" w:rsidP="00AD5920">
      <w:pPr>
        <w:rPr>
          <w:rFonts w:asciiTheme="minorHAnsi" w:hAnsiTheme="minorHAnsi" w:cstheme="minorHAnsi"/>
          <w:sz w:val="24"/>
          <w:szCs w:val="24"/>
        </w:rPr>
      </w:pPr>
    </w:p>
    <w:p w:rsidR="00AD5920" w:rsidRPr="00202AFC" w:rsidRDefault="00AD5920" w:rsidP="00AD5920">
      <w:pPr>
        <w:spacing w:after="150"/>
        <w:rPr>
          <w:rFonts w:asciiTheme="minorHAnsi" w:hAnsiTheme="minorHAnsi" w:cstheme="minorHAnsi"/>
          <w:sz w:val="24"/>
          <w:szCs w:val="24"/>
          <w:lang w:eastAsia="en-GB"/>
        </w:rPr>
      </w:pPr>
      <w:r w:rsidRPr="007C0F95">
        <w:rPr>
          <w:rFonts w:asciiTheme="minorHAnsi" w:hAnsiTheme="minorHAnsi" w:cstheme="minorHAnsi"/>
          <w:b/>
          <w:sz w:val="24"/>
          <w:szCs w:val="24"/>
          <w:lang w:val="en-IE"/>
        </w:rPr>
        <w:t>EENGINEX</w:t>
      </w:r>
      <w:r w:rsidRPr="007C0F95">
        <w:rPr>
          <w:rFonts w:asciiTheme="minorHAnsi" w:hAnsiTheme="minorHAnsi" w:cstheme="minorHAnsi"/>
          <w:sz w:val="24"/>
          <w:szCs w:val="24"/>
          <w:lang w:eastAsia="en-GB"/>
        </w:rPr>
        <w:t xml:space="preserve"> is being run over two days at the new, state of the art CombiLift factory complex in Monaghan, where you will be given an opportunity to participate in a series of talks and factory tours, before engaging </w:t>
      </w:r>
      <w:r w:rsidRPr="00202AFC">
        <w:rPr>
          <w:rFonts w:asciiTheme="minorHAnsi" w:hAnsiTheme="minorHAnsi" w:cstheme="minorHAnsi"/>
          <w:sz w:val="24"/>
          <w:szCs w:val="24"/>
          <w:lang w:eastAsia="en-GB"/>
        </w:rPr>
        <w:t>in pre-arranged meetings</w:t>
      </w:r>
      <w:r w:rsidRPr="007C0F95">
        <w:rPr>
          <w:rFonts w:asciiTheme="minorHAnsi" w:hAnsiTheme="minorHAnsi" w:cstheme="minorHAnsi"/>
          <w:sz w:val="24"/>
          <w:szCs w:val="24"/>
          <w:lang w:eastAsia="en-GB"/>
        </w:rPr>
        <w:t xml:space="preserve"> with a variety of </w:t>
      </w:r>
      <w:r w:rsidR="000C4E31" w:rsidRPr="007C0F95">
        <w:rPr>
          <w:rFonts w:asciiTheme="minorHAnsi" w:hAnsiTheme="minorHAnsi" w:cstheme="minorHAnsi"/>
          <w:sz w:val="24"/>
          <w:szCs w:val="24"/>
        </w:rPr>
        <w:t>senior engineering buyers from throughout Ireland and the EU.</w:t>
      </w:r>
    </w:p>
    <w:p w:rsidR="000C4E31" w:rsidRPr="007C0F95" w:rsidRDefault="000C4E31" w:rsidP="000C4E31">
      <w:pPr>
        <w:rPr>
          <w:rFonts w:asciiTheme="minorHAnsi" w:hAnsiTheme="minorHAnsi" w:cstheme="minorHAnsi"/>
          <w:sz w:val="24"/>
          <w:szCs w:val="24"/>
        </w:rPr>
      </w:pPr>
      <w:r w:rsidRPr="007C0F95">
        <w:rPr>
          <w:rFonts w:asciiTheme="minorHAnsi" w:hAnsiTheme="minorHAnsi" w:cstheme="minorHAnsi"/>
          <w:sz w:val="24"/>
          <w:szCs w:val="24"/>
        </w:rPr>
        <w:t>It is expected that in excess of 30 engineering buyers, and 150 supplier companies, will attend the event, and we would be delighted if you could join us for what promises to be an unrivalled opportunity to grow your business.</w:t>
      </w:r>
    </w:p>
    <w:p w:rsidR="000C4E31" w:rsidRPr="007C0F95" w:rsidRDefault="000C4E31" w:rsidP="000C4E31">
      <w:pPr>
        <w:spacing w:after="150"/>
        <w:rPr>
          <w:rFonts w:asciiTheme="minorHAnsi" w:hAnsiTheme="minorHAnsi" w:cstheme="minorHAnsi"/>
          <w:color w:val="FF0000"/>
          <w:sz w:val="23"/>
          <w:szCs w:val="23"/>
          <w:lang w:eastAsia="en-GB"/>
        </w:rPr>
      </w:pPr>
    </w:p>
    <w:p w:rsidR="00202AFC" w:rsidRPr="00202AFC" w:rsidRDefault="00202AFC" w:rsidP="00202AFC">
      <w:pPr>
        <w:spacing w:after="150" w:line="305" w:lineRule="atLeast"/>
        <w:outlineLvl w:val="3"/>
        <w:rPr>
          <w:rFonts w:asciiTheme="minorHAnsi" w:hAnsiTheme="minorHAnsi" w:cstheme="minorHAnsi"/>
          <w:b/>
          <w:bCs/>
          <w:color w:val="0070C0"/>
          <w:sz w:val="28"/>
          <w:szCs w:val="28"/>
          <w:lang w:eastAsia="en-GB"/>
        </w:rPr>
      </w:pPr>
      <w:r w:rsidRPr="00202AFC">
        <w:rPr>
          <w:rFonts w:asciiTheme="minorHAnsi" w:hAnsiTheme="minorHAnsi" w:cstheme="minorHAnsi"/>
          <w:b/>
          <w:bCs/>
          <w:color w:val="0070C0"/>
          <w:sz w:val="28"/>
          <w:szCs w:val="28"/>
          <w:lang w:eastAsia="en-GB"/>
        </w:rPr>
        <w:t>Target group</w:t>
      </w:r>
    </w:p>
    <w:p w:rsidR="00202AFC" w:rsidRDefault="000C4E31" w:rsidP="00202AFC">
      <w:pPr>
        <w:spacing w:after="150"/>
        <w:rPr>
          <w:rFonts w:asciiTheme="minorHAnsi" w:hAnsiTheme="minorHAnsi" w:cstheme="minorHAnsi"/>
          <w:sz w:val="24"/>
          <w:szCs w:val="22"/>
          <w:lang w:eastAsia="en-GB"/>
        </w:rPr>
      </w:pPr>
      <w:r w:rsidRPr="007C0F95">
        <w:rPr>
          <w:rFonts w:asciiTheme="minorHAnsi" w:hAnsiTheme="minorHAnsi" w:cstheme="minorHAnsi"/>
          <w:b/>
          <w:sz w:val="24"/>
          <w:szCs w:val="22"/>
          <w:lang w:val="en-IE"/>
        </w:rPr>
        <w:t>EENGINEX</w:t>
      </w:r>
      <w:r w:rsidRPr="007C0F95">
        <w:rPr>
          <w:rFonts w:asciiTheme="minorHAnsi" w:hAnsiTheme="minorHAnsi" w:cstheme="minorHAnsi"/>
          <w:sz w:val="24"/>
          <w:szCs w:val="22"/>
          <w:lang w:eastAsia="en-GB"/>
        </w:rPr>
        <w:t xml:space="preserve"> is targeted at </w:t>
      </w:r>
      <w:r w:rsidR="00202AFC" w:rsidRPr="00202AFC">
        <w:rPr>
          <w:rFonts w:asciiTheme="minorHAnsi" w:hAnsiTheme="minorHAnsi" w:cstheme="minorHAnsi"/>
          <w:sz w:val="24"/>
          <w:szCs w:val="22"/>
          <w:lang w:eastAsia="en-GB"/>
        </w:rPr>
        <w:t>participants from the following industries: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828"/>
      </w:tblGrid>
      <w:tr w:rsidR="009706AB" w:rsidTr="009706AB">
        <w:tc>
          <w:tcPr>
            <w:tcW w:w="4077" w:type="dxa"/>
          </w:tcPr>
          <w:p w:rsidR="009706AB" w:rsidRPr="00202AFC" w:rsidRDefault="009706AB" w:rsidP="009706AB">
            <w:pPr>
              <w:numPr>
                <w:ilvl w:val="0"/>
                <w:numId w:val="2"/>
              </w:numPr>
              <w:spacing w:before="100" w:beforeAutospacing="1" w:after="100" w:afterAutospacing="1"/>
              <w:rPr>
                <w:rFonts w:asciiTheme="minorHAnsi" w:hAnsiTheme="minorHAnsi" w:cstheme="minorHAnsi"/>
                <w:sz w:val="24"/>
                <w:szCs w:val="22"/>
                <w:lang w:eastAsia="en-GB"/>
              </w:rPr>
            </w:pPr>
            <w:r w:rsidRPr="00202AFC">
              <w:rPr>
                <w:rFonts w:asciiTheme="minorHAnsi" w:hAnsiTheme="minorHAnsi" w:cstheme="minorHAnsi"/>
                <w:sz w:val="24"/>
                <w:szCs w:val="22"/>
                <w:lang w:eastAsia="en-GB"/>
              </w:rPr>
              <w:t>Mechanical Engineering</w:t>
            </w:r>
          </w:p>
          <w:p w:rsidR="009706AB" w:rsidRPr="00202AFC" w:rsidRDefault="009706AB" w:rsidP="009706AB">
            <w:pPr>
              <w:numPr>
                <w:ilvl w:val="0"/>
                <w:numId w:val="2"/>
              </w:numPr>
              <w:spacing w:before="100" w:beforeAutospacing="1" w:after="100" w:afterAutospacing="1"/>
              <w:rPr>
                <w:rFonts w:asciiTheme="minorHAnsi" w:hAnsiTheme="minorHAnsi" w:cstheme="minorHAnsi"/>
                <w:sz w:val="24"/>
                <w:szCs w:val="22"/>
                <w:lang w:eastAsia="en-GB"/>
              </w:rPr>
            </w:pPr>
            <w:r w:rsidRPr="00202AFC">
              <w:rPr>
                <w:rFonts w:asciiTheme="minorHAnsi" w:hAnsiTheme="minorHAnsi" w:cstheme="minorHAnsi"/>
                <w:sz w:val="24"/>
                <w:szCs w:val="22"/>
                <w:lang w:eastAsia="en-GB"/>
              </w:rPr>
              <w:t>Industrial tooling</w:t>
            </w:r>
          </w:p>
          <w:p w:rsidR="009706AB" w:rsidRPr="007C0F95" w:rsidRDefault="009706AB" w:rsidP="009706AB">
            <w:pPr>
              <w:numPr>
                <w:ilvl w:val="0"/>
                <w:numId w:val="2"/>
              </w:numPr>
              <w:spacing w:before="100" w:beforeAutospacing="1" w:after="100" w:afterAutospacing="1"/>
              <w:rPr>
                <w:rFonts w:asciiTheme="minorHAnsi" w:hAnsiTheme="minorHAnsi" w:cstheme="minorHAnsi"/>
                <w:sz w:val="24"/>
                <w:szCs w:val="22"/>
                <w:lang w:eastAsia="en-GB"/>
              </w:rPr>
            </w:pPr>
            <w:r w:rsidRPr="00202AFC">
              <w:rPr>
                <w:rFonts w:asciiTheme="minorHAnsi" w:hAnsiTheme="minorHAnsi" w:cstheme="minorHAnsi"/>
                <w:sz w:val="24"/>
                <w:szCs w:val="22"/>
                <w:lang w:eastAsia="en-GB"/>
              </w:rPr>
              <w:t xml:space="preserve">Materials </w:t>
            </w:r>
            <w:r w:rsidRPr="007C0F95">
              <w:rPr>
                <w:rFonts w:asciiTheme="minorHAnsi" w:hAnsiTheme="minorHAnsi" w:cstheme="minorHAnsi"/>
                <w:sz w:val="24"/>
                <w:szCs w:val="22"/>
                <w:lang w:eastAsia="en-GB"/>
              </w:rPr>
              <w:t>Handling</w:t>
            </w:r>
          </w:p>
          <w:p w:rsidR="009706AB" w:rsidRPr="00202AFC" w:rsidRDefault="009706AB" w:rsidP="009706AB">
            <w:pPr>
              <w:numPr>
                <w:ilvl w:val="0"/>
                <w:numId w:val="2"/>
              </w:numPr>
              <w:spacing w:before="100" w:beforeAutospacing="1" w:after="100" w:afterAutospacing="1"/>
              <w:rPr>
                <w:rFonts w:asciiTheme="minorHAnsi" w:hAnsiTheme="minorHAnsi" w:cstheme="minorHAnsi"/>
                <w:sz w:val="24"/>
                <w:szCs w:val="22"/>
                <w:lang w:eastAsia="en-GB"/>
              </w:rPr>
            </w:pPr>
            <w:r w:rsidRPr="007C0F95">
              <w:rPr>
                <w:rFonts w:asciiTheme="minorHAnsi" w:hAnsiTheme="minorHAnsi" w:cstheme="minorHAnsi"/>
                <w:sz w:val="24"/>
                <w:szCs w:val="22"/>
                <w:lang w:eastAsia="en-GB"/>
              </w:rPr>
              <w:t xml:space="preserve">Materials </w:t>
            </w:r>
            <w:r w:rsidRPr="00202AFC">
              <w:rPr>
                <w:rFonts w:asciiTheme="minorHAnsi" w:hAnsiTheme="minorHAnsi" w:cstheme="minorHAnsi"/>
                <w:sz w:val="24"/>
                <w:szCs w:val="22"/>
                <w:lang w:eastAsia="en-GB"/>
              </w:rPr>
              <w:t>and components</w:t>
            </w:r>
          </w:p>
          <w:p w:rsidR="009706AB" w:rsidRDefault="009706AB" w:rsidP="00202AFC">
            <w:pPr>
              <w:spacing w:after="150"/>
              <w:rPr>
                <w:rFonts w:asciiTheme="minorHAnsi" w:hAnsiTheme="minorHAnsi" w:cstheme="minorHAnsi"/>
                <w:sz w:val="24"/>
                <w:szCs w:val="22"/>
                <w:lang w:eastAsia="en-GB"/>
              </w:rPr>
            </w:pPr>
          </w:p>
        </w:tc>
        <w:tc>
          <w:tcPr>
            <w:tcW w:w="3828" w:type="dxa"/>
          </w:tcPr>
          <w:p w:rsidR="009706AB" w:rsidRPr="00202AFC" w:rsidRDefault="009706AB" w:rsidP="009706AB">
            <w:pPr>
              <w:numPr>
                <w:ilvl w:val="0"/>
                <w:numId w:val="2"/>
              </w:numPr>
              <w:spacing w:before="100" w:beforeAutospacing="1" w:after="100" w:afterAutospacing="1"/>
              <w:rPr>
                <w:rFonts w:asciiTheme="minorHAnsi" w:hAnsiTheme="minorHAnsi" w:cstheme="minorHAnsi"/>
                <w:sz w:val="24"/>
                <w:szCs w:val="22"/>
                <w:lang w:eastAsia="en-GB"/>
              </w:rPr>
            </w:pPr>
            <w:r w:rsidRPr="007C0F95">
              <w:rPr>
                <w:rFonts w:asciiTheme="minorHAnsi" w:hAnsiTheme="minorHAnsi" w:cstheme="minorHAnsi"/>
                <w:sz w:val="24"/>
                <w:szCs w:val="22"/>
                <w:lang w:eastAsia="en-GB"/>
              </w:rPr>
              <w:lastRenderedPageBreak/>
              <w:t>Marine</w:t>
            </w:r>
          </w:p>
          <w:p w:rsidR="009706AB" w:rsidRPr="00202AFC" w:rsidRDefault="009706AB" w:rsidP="009706AB">
            <w:pPr>
              <w:numPr>
                <w:ilvl w:val="0"/>
                <w:numId w:val="2"/>
              </w:numPr>
              <w:spacing w:before="100" w:beforeAutospacing="1" w:after="100" w:afterAutospacing="1"/>
              <w:rPr>
                <w:rFonts w:asciiTheme="minorHAnsi" w:hAnsiTheme="minorHAnsi" w:cstheme="minorHAnsi"/>
                <w:sz w:val="24"/>
                <w:szCs w:val="22"/>
                <w:lang w:eastAsia="en-GB"/>
              </w:rPr>
            </w:pPr>
            <w:r w:rsidRPr="00202AFC">
              <w:rPr>
                <w:rFonts w:asciiTheme="minorHAnsi" w:hAnsiTheme="minorHAnsi" w:cstheme="minorHAnsi"/>
                <w:sz w:val="24"/>
                <w:szCs w:val="22"/>
                <w:lang w:eastAsia="en-GB"/>
              </w:rPr>
              <w:t>Aviation and Aerospace</w:t>
            </w:r>
          </w:p>
          <w:p w:rsidR="009706AB" w:rsidRPr="007C0F95" w:rsidRDefault="009706AB" w:rsidP="009706AB">
            <w:pPr>
              <w:numPr>
                <w:ilvl w:val="0"/>
                <w:numId w:val="2"/>
              </w:numPr>
              <w:spacing w:before="100" w:beforeAutospacing="1" w:after="150" w:afterAutospacing="1"/>
              <w:rPr>
                <w:rFonts w:asciiTheme="minorHAnsi" w:hAnsiTheme="minorHAnsi" w:cstheme="minorHAnsi"/>
                <w:sz w:val="24"/>
                <w:szCs w:val="22"/>
                <w:lang w:eastAsia="en-GB"/>
              </w:rPr>
            </w:pPr>
            <w:r w:rsidRPr="00202AFC">
              <w:rPr>
                <w:rFonts w:asciiTheme="minorHAnsi" w:hAnsiTheme="minorHAnsi" w:cstheme="minorHAnsi"/>
                <w:sz w:val="24"/>
                <w:szCs w:val="22"/>
                <w:lang w:eastAsia="en-GB"/>
              </w:rPr>
              <w:t xml:space="preserve">Electronic Engineering </w:t>
            </w:r>
          </w:p>
          <w:p w:rsidR="009706AB" w:rsidRPr="00202AFC" w:rsidRDefault="009706AB" w:rsidP="009706AB">
            <w:pPr>
              <w:numPr>
                <w:ilvl w:val="0"/>
                <w:numId w:val="2"/>
              </w:numPr>
              <w:spacing w:before="100" w:beforeAutospacing="1" w:after="150" w:afterAutospacing="1"/>
              <w:rPr>
                <w:rFonts w:asciiTheme="minorHAnsi" w:hAnsiTheme="minorHAnsi" w:cstheme="minorHAnsi"/>
                <w:sz w:val="24"/>
                <w:szCs w:val="22"/>
                <w:lang w:eastAsia="en-GB"/>
              </w:rPr>
            </w:pPr>
            <w:r w:rsidRPr="007C0F95">
              <w:rPr>
                <w:rFonts w:asciiTheme="minorHAnsi" w:hAnsiTheme="minorHAnsi" w:cstheme="minorHAnsi"/>
                <w:sz w:val="24"/>
                <w:szCs w:val="22"/>
                <w:lang w:eastAsia="en-GB"/>
              </w:rPr>
              <w:t>Precision</w:t>
            </w:r>
            <w:r w:rsidRPr="00202AFC">
              <w:rPr>
                <w:rFonts w:asciiTheme="minorHAnsi" w:hAnsiTheme="minorHAnsi" w:cstheme="minorHAnsi"/>
                <w:sz w:val="24"/>
                <w:szCs w:val="22"/>
                <w:lang w:eastAsia="en-GB"/>
              </w:rPr>
              <w:t> Engineering</w:t>
            </w:r>
          </w:p>
          <w:p w:rsidR="009706AB" w:rsidRDefault="009706AB" w:rsidP="00202AFC">
            <w:pPr>
              <w:spacing w:after="150"/>
              <w:rPr>
                <w:rFonts w:asciiTheme="minorHAnsi" w:hAnsiTheme="minorHAnsi" w:cstheme="minorHAnsi"/>
                <w:sz w:val="24"/>
                <w:szCs w:val="22"/>
                <w:lang w:eastAsia="en-GB"/>
              </w:rPr>
            </w:pPr>
          </w:p>
        </w:tc>
      </w:tr>
    </w:tbl>
    <w:p w:rsidR="009706AB" w:rsidRPr="00202AFC" w:rsidRDefault="009706AB" w:rsidP="00202AFC">
      <w:pPr>
        <w:spacing w:after="150"/>
        <w:rPr>
          <w:rFonts w:asciiTheme="minorHAnsi" w:hAnsiTheme="minorHAnsi" w:cstheme="minorHAnsi"/>
          <w:sz w:val="24"/>
          <w:szCs w:val="22"/>
          <w:lang w:eastAsia="en-GB"/>
        </w:rPr>
      </w:pPr>
    </w:p>
    <w:p w:rsidR="00202AFC" w:rsidRPr="00202AFC" w:rsidRDefault="000C4E31" w:rsidP="009706AB">
      <w:pPr>
        <w:spacing w:after="200" w:line="276" w:lineRule="auto"/>
        <w:rPr>
          <w:rFonts w:asciiTheme="minorHAnsi" w:hAnsiTheme="minorHAnsi" w:cstheme="minorHAnsi"/>
          <w:b/>
          <w:bCs/>
          <w:color w:val="0070C0"/>
          <w:sz w:val="28"/>
          <w:szCs w:val="28"/>
          <w:lang w:eastAsia="en-GB"/>
        </w:rPr>
      </w:pPr>
      <w:r w:rsidRPr="007C0F95">
        <w:rPr>
          <w:rFonts w:asciiTheme="minorHAnsi" w:hAnsiTheme="minorHAnsi" w:cstheme="minorHAnsi"/>
          <w:b/>
          <w:bCs/>
          <w:color w:val="0070C0"/>
          <w:sz w:val="28"/>
          <w:szCs w:val="28"/>
          <w:lang w:eastAsia="en-GB"/>
        </w:rPr>
        <w:t xml:space="preserve">Why </w:t>
      </w:r>
      <w:r w:rsidR="00202AFC" w:rsidRPr="00202AFC">
        <w:rPr>
          <w:rFonts w:asciiTheme="minorHAnsi" w:hAnsiTheme="minorHAnsi" w:cstheme="minorHAnsi"/>
          <w:b/>
          <w:bCs/>
          <w:color w:val="0070C0"/>
          <w:sz w:val="28"/>
          <w:szCs w:val="28"/>
          <w:lang w:eastAsia="en-GB"/>
        </w:rPr>
        <w:t>participate?</w:t>
      </w:r>
    </w:p>
    <w:p w:rsidR="000C4E31" w:rsidRPr="007C0F95" w:rsidRDefault="000C4E31" w:rsidP="00202AFC">
      <w:pPr>
        <w:numPr>
          <w:ilvl w:val="0"/>
          <w:numId w:val="3"/>
        </w:numPr>
        <w:spacing w:before="100" w:beforeAutospacing="1" w:after="100" w:afterAutospacing="1"/>
        <w:rPr>
          <w:rFonts w:asciiTheme="minorHAnsi" w:hAnsiTheme="minorHAnsi" w:cstheme="minorHAnsi"/>
          <w:sz w:val="23"/>
          <w:szCs w:val="23"/>
          <w:lang w:eastAsia="en-GB"/>
        </w:rPr>
      </w:pPr>
      <w:r w:rsidRPr="007C0F95">
        <w:rPr>
          <w:rFonts w:asciiTheme="minorHAnsi" w:hAnsiTheme="minorHAnsi" w:cstheme="minorHAnsi"/>
          <w:sz w:val="23"/>
          <w:szCs w:val="23"/>
          <w:lang w:eastAsia="en-GB"/>
        </w:rPr>
        <w:t>Grow Your Sales</w:t>
      </w:r>
    </w:p>
    <w:p w:rsidR="00202AFC" w:rsidRPr="00202AFC" w:rsidRDefault="00202AFC" w:rsidP="00202AFC">
      <w:pPr>
        <w:numPr>
          <w:ilvl w:val="0"/>
          <w:numId w:val="3"/>
        </w:numPr>
        <w:spacing w:before="100" w:beforeAutospacing="1" w:after="100" w:afterAutospacing="1"/>
        <w:rPr>
          <w:rFonts w:asciiTheme="minorHAnsi" w:hAnsiTheme="minorHAnsi" w:cstheme="minorHAnsi"/>
          <w:sz w:val="23"/>
          <w:szCs w:val="23"/>
          <w:lang w:eastAsia="en-GB"/>
        </w:rPr>
      </w:pPr>
      <w:r w:rsidRPr="00202AFC">
        <w:rPr>
          <w:rFonts w:asciiTheme="minorHAnsi" w:hAnsiTheme="minorHAnsi" w:cstheme="minorHAnsi"/>
          <w:sz w:val="23"/>
          <w:szCs w:val="23"/>
          <w:lang w:eastAsia="en-GB"/>
        </w:rPr>
        <w:t>Initiate contacts for commercial, technology or R&amp;D co</w:t>
      </w:r>
      <w:r w:rsidR="00E440D9">
        <w:rPr>
          <w:rFonts w:asciiTheme="minorHAnsi" w:hAnsiTheme="minorHAnsi" w:cstheme="minorHAnsi"/>
          <w:sz w:val="23"/>
          <w:szCs w:val="23"/>
          <w:lang w:eastAsia="en-GB"/>
        </w:rPr>
        <w:t>-</w:t>
      </w:r>
      <w:r w:rsidRPr="00202AFC">
        <w:rPr>
          <w:rFonts w:asciiTheme="minorHAnsi" w:hAnsiTheme="minorHAnsi" w:cstheme="minorHAnsi"/>
          <w:sz w:val="23"/>
          <w:szCs w:val="23"/>
          <w:lang w:eastAsia="en-GB"/>
        </w:rPr>
        <w:t>operation</w:t>
      </w:r>
    </w:p>
    <w:p w:rsidR="00202AFC" w:rsidRPr="00202AFC" w:rsidRDefault="00202AFC" w:rsidP="00202AFC">
      <w:pPr>
        <w:numPr>
          <w:ilvl w:val="0"/>
          <w:numId w:val="3"/>
        </w:numPr>
        <w:spacing w:before="100" w:beforeAutospacing="1" w:after="100" w:afterAutospacing="1"/>
        <w:rPr>
          <w:rFonts w:asciiTheme="minorHAnsi" w:hAnsiTheme="minorHAnsi" w:cstheme="minorHAnsi"/>
          <w:sz w:val="23"/>
          <w:szCs w:val="23"/>
          <w:lang w:eastAsia="en-GB"/>
        </w:rPr>
      </w:pPr>
      <w:r w:rsidRPr="00202AFC">
        <w:rPr>
          <w:rFonts w:asciiTheme="minorHAnsi" w:hAnsiTheme="minorHAnsi" w:cstheme="minorHAnsi"/>
          <w:sz w:val="23"/>
          <w:szCs w:val="23"/>
          <w:lang w:eastAsia="en-GB"/>
        </w:rPr>
        <w:t>Develop your business network</w:t>
      </w:r>
    </w:p>
    <w:p w:rsidR="00202AFC" w:rsidRPr="00202AFC" w:rsidRDefault="00202AFC" w:rsidP="00202AFC">
      <w:pPr>
        <w:numPr>
          <w:ilvl w:val="0"/>
          <w:numId w:val="3"/>
        </w:numPr>
        <w:spacing w:before="100" w:beforeAutospacing="1" w:after="100" w:afterAutospacing="1"/>
        <w:rPr>
          <w:rFonts w:asciiTheme="minorHAnsi" w:hAnsiTheme="minorHAnsi" w:cstheme="minorHAnsi"/>
          <w:sz w:val="23"/>
          <w:szCs w:val="23"/>
          <w:lang w:eastAsia="en-GB"/>
        </w:rPr>
      </w:pPr>
      <w:r w:rsidRPr="00202AFC">
        <w:rPr>
          <w:rFonts w:asciiTheme="minorHAnsi" w:hAnsiTheme="minorHAnsi" w:cstheme="minorHAnsi"/>
          <w:sz w:val="23"/>
          <w:szCs w:val="23"/>
          <w:lang w:eastAsia="en-GB"/>
        </w:rPr>
        <w:t>Share your experience</w:t>
      </w:r>
      <w:r w:rsidR="000C4E31" w:rsidRPr="007C0F95">
        <w:rPr>
          <w:rFonts w:asciiTheme="minorHAnsi" w:hAnsiTheme="minorHAnsi" w:cstheme="minorHAnsi"/>
          <w:sz w:val="23"/>
          <w:szCs w:val="23"/>
          <w:lang w:eastAsia="en-GB"/>
        </w:rPr>
        <w:t xml:space="preserve">, </w:t>
      </w:r>
      <w:r w:rsidR="000C4E31" w:rsidRPr="00202AFC">
        <w:rPr>
          <w:rFonts w:asciiTheme="minorHAnsi" w:hAnsiTheme="minorHAnsi" w:cstheme="minorHAnsi"/>
          <w:sz w:val="23"/>
          <w:szCs w:val="23"/>
          <w:lang w:eastAsia="en-GB"/>
        </w:rPr>
        <w:t>knowledge and expertise</w:t>
      </w:r>
      <w:r w:rsidRPr="00202AFC">
        <w:rPr>
          <w:rFonts w:asciiTheme="minorHAnsi" w:hAnsiTheme="minorHAnsi" w:cstheme="minorHAnsi"/>
          <w:sz w:val="23"/>
          <w:szCs w:val="23"/>
          <w:lang w:eastAsia="en-GB"/>
        </w:rPr>
        <w:t xml:space="preserve"> with </w:t>
      </w:r>
      <w:r w:rsidR="000C4E31" w:rsidRPr="007C0F95">
        <w:rPr>
          <w:rFonts w:asciiTheme="minorHAnsi" w:hAnsiTheme="minorHAnsi" w:cstheme="minorHAnsi"/>
          <w:sz w:val="23"/>
          <w:szCs w:val="23"/>
          <w:lang w:eastAsia="en-GB"/>
        </w:rPr>
        <w:t xml:space="preserve">participating </w:t>
      </w:r>
      <w:r w:rsidRPr="00202AFC">
        <w:rPr>
          <w:rFonts w:asciiTheme="minorHAnsi" w:hAnsiTheme="minorHAnsi" w:cstheme="minorHAnsi"/>
          <w:sz w:val="23"/>
          <w:szCs w:val="23"/>
          <w:lang w:eastAsia="en-GB"/>
        </w:rPr>
        <w:t>companies</w:t>
      </w:r>
    </w:p>
    <w:p w:rsidR="00202AFC" w:rsidRPr="00202AFC" w:rsidRDefault="00202AFC" w:rsidP="00202AFC">
      <w:pPr>
        <w:numPr>
          <w:ilvl w:val="0"/>
          <w:numId w:val="3"/>
        </w:numPr>
        <w:spacing w:before="100" w:beforeAutospacing="1" w:after="100" w:afterAutospacing="1"/>
        <w:rPr>
          <w:rFonts w:asciiTheme="minorHAnsi" w:hAnsiTheme="minorHAnsi" w:cstheme="minorHAnsi"/>
          <w:sz w:val="23"/>
          <w:szCs w:val="23"/>
          <w:lang w:eastAsia="en-GB"/>
        </w:rPr>
      </w:pPr>
      <w:r w:rsidRPr="00202AFC">
        <w:rPr>
          <w:rFonts w:asciiTheme="minorHAnsi" w:hAnsiTheme="minorHAnsi" w:cstheme="minorHAnsi"/>
          <w:sz w:val="23"/>
          <w:szCs w:val="23"/>
          <w:lang w:eastAsia="en-GB"/>
        </w:rPr>
        <w:t xml:space="preserve">Present, discuss and develop new project ideas </w:t>
      </w:r>
    </w:p>
    <w:p w:rsidR="00202AFC" w:rsidRPr="00202AFC" w:rsidRDefault="00202AFC" w:rsidP="000C4E31">
      <w:pPr>
        <w:numPr>
          <w:ilvl w:val="0"/>
          <w:numId w:val="3"/>
        </w:numPr>
        <w:spacing w:before="100" w:beforeAutospacing="1" w:after="100" w:afterAutospacing="1"/>
        <w:rPr>
          <w:rFonts w:asciiTheme="minorHAnsi" w:hAnsiTheme="minorHAnsi" w:cstheme="minorHAnsi"/>
          <w:sz w:val="23"/>
          <w:szCs w:val="23"/>
          <w:lang w:eastAsia="en-GB"/>
        </w:rPr>
      </w:pPr>
      <w:r w:rsidRPr="00202AFC">
        <w:rPr>
          <w:rFonts w:asciiTheme="minorHAnsi" w:hAnsiTheme="minorHAnsi" w:cstheme="minorHAnsi"/>
          <w:sz w:val="23"/>
          <w:szCs w:val="23"/>
          <w:lang w:eastAsia="en-GB"/>
        </w:rPr>
        <w:t>Kee</w:t>
      </w:r>
      <w:r w:rsidR="00AD5920" w:rsidRPr="007C0F95">
        <w:rPr>
          <w:rFonts w:asciiTheme="minorHAnsi" w:hAnsiTheme="minorHAnsi" w:cstheme="minorHAnsi"/>
          <w:sz w:val="23"/>
          <w:szCs w:val="23"/>
          <w:lang w:eastAsia="en-GB"/>
        </w:rPr>
        <w:t>p an eye on market trends and i</w:t>
      </w:r>
      <w:r w:rsidRPr="00202AFC">
        <w:rPr>
          <w:rFonts w:asciiTheme="minorHAnsi" w:hAnsiTheme="minorHAnsi" w:cstheme="minorHAnsi"/>
          <w:sz w:val="23"/>
          <w:szCs w:val="23"/>
          <w:lang w:eastAsia="en-GB"/>
        </w:rPr>
        <w:t>dentify technology innovations</w:t>
      </w:r>
      <w:r w:rsidRPr="00202AFC">
        <w:rPr>
          <w:rFonts w:asciiTheme="minorHAnsi" w:hAnsiTheme="minorHAnsi" w:cstheme="minorHAnsi"/>
          <w:b/>
          <w:bCs/>
          <w:sz w:val="28"/>
          <w:szCs w:val="28"/>
          <w:lang w:eastAsia="en-GB"/>
        </w:rPr>
        <w:t> </w:t>
      </w:r>
    </w:p>
    <w:p w:rsidR="007C0F95" w:rsidRPr="00202AFC" w:rsidRDefault="007C0F95" w:rsidP="007C0F95">
      <w:pPr>
        <w:spacing w:after="150" w:line="305" w:lineRule="atLeast"/>
        <w:outlineLvl w:val="3"/>
        <w:rPr>
          <w:rFonts w:asciiTheme="minorHAnsi" w:hAnsiTheme="minorHAnsi" w:cstheme="minorHAnsi"/>
          <w:b/>
          <w:bCs/>
          <w:color w:val="FF0000"/>
          <w:sz w:val="28"/>
          <w:szCs w:val="28"/>
          <w:lang w:eastAsia="en-GB"/>
        </w:rPr>
      </w:pPr>
      <w:r w:rsidRPr="007C0F95">
        <w:rPr>
          <w:rFonts w:asciiTheme="minorHAnsi" w:hAnsiTheme="minorHAnsi" w:cstheme="minorHAnsi"/>
          <w:b/>
          <w:bCs/>
          <w:color w:val="0070C0"/>
          <w:sz w:val="28"/>
          <w:szCs w:val="28"/>
          <w:lang w:eastAsia="en-GB"/>
        </w:rPr>
        <w:t>Workshop T</w:t>
      </w:r>
      <w:r w:rsidRPr="00202AFC">
        <w:rPr>
          <w:rFonts w:asciiTheme="minorHAnsi" w:hAnsiTheme="minorHAnsi" w:cstheme="minorHAnsi"/>
          <w:b/>
          <w:bCs/>
          <w:color w:val="0070C0"/>
          <w:sz w:val="28"/>
          <w:szCs w:val="28"/>
          <w:lang w:eastAsia="en-GB"/>
        </w:rPr>
        <w:t>opics</w:t>
      </w:r>
    </w:p>
    <w:p w:rsidR="007C0F95" w:rsidRPr="007C0F95" w:rsidRDefault="007C0F95" w:rsidP="007C0F95">
      <w:pPr>
        <w:pStyle w:val="ListParagraph"/>
        <w:numPr>
          <w:ilvl w:val="0"/>
          <w:numId w:val="9"/>
        </w:numPr>
        <w:rPr>
          <w:rFonts w:cstheme="minorHAnsi"/>
        </w:rPr>
      </w:pPr>
      <w:r w:rsidRPr="007C0F95">
        <w:rPr>
          <w:rFonts w:cstheme="minorHAnsi"/>
          <w:color w:val="000000"/>
        </w:rPr>
        <w:t>Applying the Principles of Lean Manufacturing to Engineering</w:t>
      </w:r>
    </w:p>
    <w:p w:rsidR="007C0F95" w:rsidRPr="007C0F95" w:rsidRDefault="007C0F95" w:rsidP="007C0F95">
      <w:pPr>
        <w:pStyle w:val="ListParagraph"/>
        <w:numPr>
          <w:ilvl w:val="0"/>
          <w:numId w:val="9"/>
        </w:numPr>
        <w:rPr>
          <w:rFonts w:cstheme="minorHAnsi"/>
        </w:rPr>
      </w:pPr>
      <w:r w:rsidRPr="007C0F95">
        <w:rPr>
          <w:rFonts w:cstheme="minorHAnsi"/>
          <w:color w:val="000000"/>
        </w:rPr>
        <w:t xml:space="preserve">Readying Your Business for </w:t>
      </w:r>
      <w:r w:rsidRPr="007C0F95">
        <w:rPr>
          <w:rFonts w:cstheme="minorHAnsi"/>
        </w:rPr>
        <w:t>Brexit</w:t>
      </w:r>
    </w:p>
    <w:p w:rsidR="007C0F95" w:rsidRPr="007C0F95" w:rsidRDefault="007C0F95" w:rsidP="007C0F95">
      <w:pPr>
        <w:pStyle w:val="ListParagraph"/>
        <w:numPr>
          <w:ilvl w:val="0"/>
          <w:numId w:val="9"/>
        </w:numPr>
        <w:rPr>
          <w:rFonts w:cstheme="minorHAnsi"/>
        </w:rPr>
      </w:pPr>
      <w:r w:rsidRPr="007C0F95">
        <w:rPr>
          <w:rFonts w:cstheme="minorHAnsi"/>
        </w:rPr>
        <w:t>Family Succession – Future Proofing Your Business</w:t>
      </w:r>
    </w:p>
    <w:p w:rsidR="007C0F95" w:rsidRPr="007C0F95" w:rsidRDefault="007C0F95" w:rsidP="007C0F95">
      <w:pPr>
        <w:pStyle w:val="ListParagraph"/>
        <w:numPr>
          <w:ilvl w:val="0"/>
          <w:numId w:val="9"/>
        </w:numPr>
        <w:rPr>
          <w:rFonts w:cstheme="minorHAnsi"/>
        </w:rPr>
      </w:pPr>
      <w:r w:rsidRPr="007C0F95">
        <w:rPr>
          <w:rFonts w:cstheme="minorHAnsi"/>
        </w:rPr>
        <w:t>CombiLift – Training Case Study</w:t>
      </w:r>
    </w:p>
    <w:p w:rsidR="007C0F95" w:rsidRPr="007C0F95" w:rsidRDefault="007C0F95" w:rsidP="007C0F95">
      <w:pPr>
        <w:pStyle w:val="ListParagraph"/>
        <w:numPr>
          <w:ilvl w:val="0"/>
          <w:numId w:val="9"/>
        </w:numPr>
        <w:rPr>
          <w:rFonts w:cstheme="minorHAnsi"/>
        </w:rPr>
      </w:pPr>
      <w:r w:rsidRPr="007C0F95">
        <w:rPr>
          <w:rFonts w:cstheme="minorHAnsi"/>
        </w:rPr>
        <w:t>Making an Impact with Buyers at an M</w:t>
      </w:r>
      <w:r w:rsidR="00E440D9">
        <w:rPr>
          <w:rFonts w:cstheme="minorHAnsi"/>
        </w:rPr>
        <w:t xml:space="preserve">eet </w:t>
      </w:r>
      <w:r w:rsidRPr="007C0F95">
        <w:rPr>
          <w:rFonts w:cstheme="minorHAnsi"/>
        </w:rPr>
        <w:t>T</w:t>
      </w:r>
      <w:r w:rsidR="00E440D9">
        <w:rPr>
          <w:rFonts w:cstheme="minorHAnsi"/>
        </w:rPr>
        <w:t xml:space="preserve">he </w:t>
      </w:r>
      <w:r w:rsidRPr="007C0F95">
        <w:rPr>
          <w:rFonts w:cstheme="minorHAnsi"/>
        </w:rPr>
        <w:t>B</w:t>
      </w:r>
      <w:r w:rsidR="00E440D9">
        <w:rPr>
          <w:rFonts w:cstheme="minorHAnsi"/>
        </w:rPr>
        <w:t>uyer</w:t>
      </w:r>
      <w:r w:rsidRPr="007C0F95">
        <w:rPr>
          <w:rFonts w:cstheme="minorHAnsi"/>
        </w:rPr>
        <w:t xml:space="preserve"> event</w:t>
      </w:r>
    </w:p>
    <w:p w:rsidR="007C0F95" w:rsidRPr="007C0F95" w:rsidRDefault="007C0F95" w:rsidP="00202AFC">
      <w:pPr>
        <w:spacing w:after="150" w:line="305" w:lineRule="atLeast"/>
        <w:outlineLvl w:val="3"/>
        <w:rPr>
          <w:rFonts w:asciiTheme="minorHAnsi" w:hAnsiTheme="minorHAnsi" w:cstheme="minorHAnsi"/>
          <w:b/>
          <w:bCs/>
          <w:color w:val="FF0000"/>
          <w:sz w:val="28"/>
          <w:szCs w:val="28"/>
          <w:lang w:eastAsia="en-GB"/>
        </w:rPr>
      </w:pPr>
    </w:p>
    <w:p w:rsidR="00202AFC" w:rsidRPr="00202AFC" w:rsidRDefault="00202AFC" w:rsidP="00202AFC">
      <w:pPr>
        <w:spacing w:after="150" w:line="305" w:lineRule="atLeast"/>
        <w:outlineLvl w:val="3"/>
        <w:rPr>
          <w:rFonts w:asciiTheme="minorHAnsi" w:hAnsiTheme="minorHAnsi" w:cstheme="minorHAnsi"/>
          <w:b/>
          <w:bCs/>
          <w:color w:val="0070C0"/>
          <w:sz w:val="28"/>
          <w:szCs w:val="28"/>
          <w:lang w:eastAsia="en-GB"/>
        </w:rPr>
      </w:pPr>
      <w:r w:rsidRPr="00202AFC">
        <w:rPr>
          <w:rFonts w:asciiTheme="minorHAnsi" w:hAnsiTheme="minorHAnsi" w:cstheme="minorHAnsi"/>
          <w:b/>
          <w:bCs/>
          <w:color w:val="0070C0"/>
          <w:sz w:val="28"/>
          <w:szCs w:val="28"/>
          <w:lang w:eastAsia="en-GB"/>
        </w:rPr>
        <w:t>Matchmaking</w:t>
      </w:r>
    </w:p>
    <w:p w:rsidR="00202AFC" w:rsidRPr="00202AFC" w:rsidRDefault="000C4E31" w:rsidP="00202AFC">
      <w:pPr>
        <w:spacing w:after="150"/>
        <w:rPr>
          <w:rFonts w:asciiTheme="minorHAnsi" w:hAnsiTheme="minorHAnsi" w:cstheme="minorHAnsi"/>
          <w:sz w:val="23"/>
          <w:szCs w:val="23"/>
          <w:lang w:eastAsia="en-GB"/>
        </w:rPr>
      </w:pPr>
      <w:r w:rsidRPr="007C0F95">
        <w:rPr>
          <w:rFonts w:asciiTheme="minorHAnsi" w:hAnsiTheme="minorHAnsi" w:cstheme="minorHAnsi"/>
          <w:b/>
          <w:sz w:val="28"/>
          <w:szCs w:val="24"/>
          <w:lang w:val="en-IE"/>
        </w:rPr>
        <w:t>EENGINEX</w:t>
      </w:r>
      <w:r w:rsidRPr="007C0F95">
        <w:rPr>
          <w:rFonts w:asciiTheme="minorHAnsi" w:hAnsiTheme="minorHAnsi" w:cstheme="minorHAnsi"/>
          <w:sz w:val="23"/>
          <w:szCs w:val="23"/>
          <w:lang w:eastAsia="en-GB"/>
        </w:rPr>
        <w:t xml:space="preserve"> </w:t>
      </w:r>
      <w:r w:rsidR="00202AFC" w:rsidRPr="00202AFC">
        <w:rPr>
          <w:rFonts w:asciiTheme="minorHAnsi" w:hAnsiTheme="minorHAnsi" w:cstheme="minorHAnsi"/>
          <w:sz w:val="23"/>
          <w:szCs w:val="23"/>
          <w:lang w:eastAsia="en-GB"/>
        </w:rPr>
        <w:t xml:space="preserve">is an ideal opportunity to initiate promising contacts </w:t>
      </w:r>
      <w:r w:rsidR="00E440D9">
        <w:rPr>
          <w:rFonts w:asciiTheme="minorHAnsi" w:hAnsiTheme="minorHAnsi" w:cstheme="minorHAnsi"/>
          <w:sz w:val="23"/>
          <w:szCs w:val="23"/>
          <w:lang w:eastAsia="en-GB"/>
        </w:rPr>
        <w:t xml:space="preserve">through </w:t>
      </w:r>
      <w:r w:rsidR="00202AFC" w:rsidRPr="00202AFC">
        <w:rPr>
          <w:rFonts w:asciiTheme="minorHAnsi" w:hAnsiTheme="minorHAnsi" w:cstheme="minorHAnsi"/>
          <w:sz w:val="23"/>
          <w:szCs w:val="23"/>
          <w:lang w:eastAsia="en-GB"/>
        </w:rPr>
        <w:t>pre-arranged meetings</w:t>
      </w:r>
      <w:r w:rsidR="007C0F95" w:rsidRPr="007C0F95">
        <w:rPr>
          <w:rFonts w:asciiTheme="minorHAnsi" w:hAnsiTheme="minorHAnsi" w:cstheme="minorHAnsi"/>
          <w:sz w:val="23"/>
          <w:szCs w:val="23"/>
          <w:lang w:eastAsia="en-GB"/>
        </w:rPr>
        <w:t>.</w:t>
      </w:r>
    </w:p>
    <w:p w:rsidR="009706AB" w:rsidRDefault="009706AB" w:rsidP="00202AFC">
      <w:pPr>
        <w:spacing w:after="150" w:line="305" w:lineRule="atLeast"/>
        <w:outlineLvl w:val="3"/>
        <w:rPr>
          <w:rFonts w:asciiTheme="minorHAnsi" w:hAnsiTheme="minorHAnsi" w:cstheme="minorHAnsi"/>
          <w:b/>
          <w:bCs/>
          <w:color w:val="0070C0"/>
          <w:sz w:val="28"/>
          <w:szCs w:val="28"/>
          <w:lang w:eastAsia="en-GB"/>
        </w:rPr>
      </w:pPr>
    </w:p>
    <w:p w:rsidR="00202AFC" w:rsidRPr="00202AFC" w:rsidRDefault="00202AFC" w:rsidP="00202AFC">
      <w:pPr>
        <w:spacing w:after="150" w:line="305" w:lineRule="atLeast"/>
        <w:outlineLvl w:val="3"/>
        <w:rPr>
          <w:rFonts w:asciiTheme="minorHAnsi" w:hAnsiTheme="minorHAnsi" w:cstheme="minorHAnsi"/>
          <w:b/>
          <w:bCs/>
          <w:color w:val="0070C0"/>
          <w:sz w:val="28"/>
          <w:szCs w:val="28"/>
          <w:lang w:eastAsia="en-GB"/>
        </w:rPr>
      </w:pPr>
      <w:r w:rsidRPr="00202AFC">
        <w:rPr>
          <w:rFonts w:asciiTheme="minorHAnsi" w:hAnsiTheme="minorHAnsi" w:cstheme="minorHAnsi"/>
          <w:b/>
          <w:bCs/>
          <w:color w:val="0070C0"/>
          <w:sz w:val="28"/>
          <w:szCs w:val="28"/>
          <w:lang w:eastAsia="en-GB"/>
        </w:rPr>
        <w:t>How does it work?</w:t>
      </w:r>
    </w:p>
    <w:p w:rsidR="000C4E31" w:rsidRPr="007C0F95" w:rsidRDefault="00202AFC" w:rsidP="00202AFC">
      <w:pPr>
        <w:spacing w:after="150"/>
        <w:rPr>
          <w:rFonts w:asciiTheme="minorHAnsi" w:hAnsiTheme="minorHAnsi" w:cstheme="minorHAnsi"/>
          <w:sz w:val="23"/>
          <w:szCs w:val="23"/>
          <w:lang w:eastAsia="en-GB"/>
        </w:rPr>
      </w:pPr>
      <w:r w:rsidRPr="00202AFC">
        <w:rPr>
          <w:rFonts w:asciiTheme="minorHAnsi" w:hAnsiTheme="minorHAnsi" w:cstheme="minorHAnsi"/>
          <w:sz w:val="23"/>
          <w:szCs w:val="23"/>
          <w:lang w:eastAsia="en-GB"/>
        </w:rPr>
        <w:t xml:space="preserve">1. Register online &amp; </w:t>
      </w:r>
      <w:r w:rsidR="007C0F95" w:rsidRPr="007C0F95">
        <w:rPr>
          <w:rFonts w:asciiTheme="minorHAnsi" w:hAnsiTheme="minorHAnsi" w:cstheme="minorHAnsi"/>
          <w:sz w:val="23"/>
          <w:szCs w:val="23"/>
          <w:lang w:eastAsia="en-GB"/>
        </w:rPr>
        <w:t>provide details on</w:t>
      </w:r>
      <w:r w:rsidR="000C4E31" w:rsidRPr="007C0F95">
        <w:rPr>
          <w:rFonts w:asciiTheme="minorHAnsi" w:hAnsiTheme="minorHAnsi" w:cstheme="minorHAnsi"/>
          <w:sz w:val="23"/>
          <w:szCs w:val="23"/>
          <w:lang w:eastAsia="en-GB"/>
        </w:rPr>
        <w:t xml:space="preserve"> what you expect to get from the meetings</w:t>
      </w:r>
      <w:r w:rsidR="007C0F95" w:rsidRPr="007C0F95">
        <w:rPr>
          <w:rFonts w:asciiTheme="minorHAnsi" w:hAnsiTheme="minorHAnsi" w:cstheme="minorHAnsi"/>
          <w:sz w:val="23"/>
          <w:szCs w:val="23"/>
          <w:lang w:eastAsia="en-GB"/>
        </w:rPr>
        <w:t>.</w:t>
      </w:r>
    </w:p>
    <w:p w:rsidR="007C0F95" w:rsidRPr="007C0F95" w:rsidRDefault="00202AFC" w:rsidP="00202AFC">
      <w:pPr>
        <w:spacing w:after="150"/>
        <w:rPr>
          <w:rFonts w:asciiTheme="minorHAnsi" w:hAnsiTheme="minorHAnsi" w:cstheme="minorHAnsi"/>
          <w:sz w:val="23"/>
          <w:szCs w:val="23"/>
          <w:lang w:eastAsia="en-GB"/>
        </w:rPr>
      </w:pPr>
      <w:r w:rsidRPr="00202AFC">
        <w:rPr>
          <w:rFonts w:asciiTheme="minorHAnsi" w:hAnsiTheme="minorHAnsi" w:cstheme="minorHAnsi"/>
          <w:sz w:val="23"/>
          <w:szCs w:val="23"/>
          <w:lang w:eastAsia="en-GB"/>
        </w:rPr>
        <w:t xml:space="preserve">2. Browse the participant list and book meetings with </w:t>
      </w:r>
      <w:r w:rsidR="007C0F95" w:rsidRPr="007C0F95">
        <w:rPr>
          <w:rFonts w:asciiTheme="minorHAnsi" w:hAnsiTheme="minorHAnsi" w:cstheme="minorHAnsi"/>
          <w:sz w:val="23"/>
          <w:szCs w:val="23"/>
          <w:lang w:eastAsia="en-GB"/>
        </w:rPr>
        <w:t xml:space="preserve">buyers and other </w:t>
      </w:r>
      <w:r w:rsidRPr="00202AFC">
        <w:rPr>
          <w:rFonts w:asciiTheme="minorHAnsi" w:hAnsiTheme="minorHAnsi" w:cstheme="minorHAnsi"/>
          <w:sz w:val="23"/>
          <w:szCs w:val="23"/>
          <w:lang w:eastAsia="en-GB"/>
        </w:rPr>
        <w:t>participants of interest</w:t>
      </w:r>
      <w:r w:rsidR="007C0F95" w:rsidRPr="007C0F95">
        <w:rPr>
          <w:rFonts w:asciiTheme="minorHAnsi" w:hAnsiTheme="minorHAnsi" w:cstheme="minorHAnsi"/>
          <w:sz w:val="23"/>
          <w:szCs w:val="23"/>
          <w:lang w:eastAsia="en-GB"/>
        </w:rPr>
        <w:t>.</w:t>
      </w:r>
      <w:r w:rsidRPr="00202AFC">
        <w:rPr>
          <w:rFonts w:asciiTheme="minorHAnsi" w:hAnsiTheme="minorHAnsi" w:cstheme="minorHAnsi"/>
          <w:sz w:val="23"/>
          <w:szCs w:val="23"/>
          <w:lang w:eastAsia="en-GB"/>
        </w:rPr>
        <w:t xml:space="preserve"> </w:t>
      </w:r>
    </w:p>
    <w:p w:rsidR="00202AFC" w:rsidRPr="00202AFC" w:rsidRDefault="00202AFC" w:rsidP="00202AFC">
      <w:pPr>
        <w:spacing w:after="150"/>
        <w:rPr>
          <w:rFonts w:asciiTheme="minorHAnsi" w:hAnsiTheme="minorHAnsi" w:cstheme="minorHAnsi"/>
          <w:sz w:val="23"/>
          <w:szCs w:val="23"/>
          <w:lang w:eastAsia="en-GB"/>
        </w:rPr>
      </w:pPr>
      <w:r w:rsidRPr="00202AFC">
        <w:rPr>
          <w:rFonts w:asciiTheme="minorHAnsi" w:hAnsiTheme="minorHAnsi" w:cstheme="minorHAnsi"/>
          <w:sz w:val="23"/>
          <w:szCs w:val="23"/>
          <w:lang w:eastAsia="en-GB"/>
        </w:rPr>
        <w:t>3. Before the event</w:t>
      </w:r>
      <w:r w:rsidR="007C0F95" w:rsidRPr="007C0F95">
        <w:rPr>
          <w:rFonts w:asciiTheme="minorHAnsi" w:hAnsiTheme="minorHAnsi" w:cstheme="minorHAnsi"/>
          <w:sz w:val="23"/>
          <w:szCs w:val="23"/>
          <w:lang w:eastAsia="en-GB"/>
        </w:rPr>
        <w:t>,</w:t>
      </w:r>
      <w:r w:rsidRPr="00202AFC">
        <w:rPr>
          <w:rFonts w:asciiTheme="minorHAnsi" w:hAnsiTheme="minorHAnsi" w:cstheme="minorHAnsi"/>
          <w:sz w:val="23"/>
          <w:szCs w:val="23"/>
          <w:lang w:eastAsia="en-GB"/>
        </w:rPr>
        <w:t xml:space="preserve"> you </w:t>
      </w:r>
      <w:r w:rsidR="007C0F95" w:rsidRPr="007C0F95">
        <w:rPr>
          <w:rFonts w:asciiTheme="minorHAnsi" w:hAnsiTheme="minorHAnsi" w:cstheme="minorHAnsi"/>
          <w:sz w:val="23"/>
          <w:szCs w:val="23"/>
          <w:lang w:eastAsia="en-GB"/>
        </w:rPr>
        <w:t xml:space="preserve">will </w:t>
      </w:r>
      <w:r w:rsidRPr="00202AFC">
        <w:rPr>
          <w:rFonts w:asciiTheme="minorHAnsi" w:hAnsiTheme="minorHAnsi" w:cstheme="minorHAnsi"/>
          <w:sz w:val="23"/>
          <w:szCs w:val="23"/>
          <w:lang w:eastAsia="en-GB"/>
        </w:rPr>
        <w:t>receive your personal individual meeting schedule</w:t>
      </w:r>
      <w:r w:rsidR="007C0F95" w:rsidRPr="007C0F95">
        <w:rPr>
          <w:rFonts w:asciiTheme="minorHAnsi" w:hAnsiTheme="minorHAnsi" w:cstheme="minorHAnsi"/>
          <w:sz w:val="23"/>
          <w:szCs w:val="23"/>
          <w:lang w:eastAsia="en-GB"/>
        </w:rPr>
        <w:t>.</w:t>
      </w:r>
    </w:p>
    <w:p w:rsidR="00202AFC" w:rsidRPr="007C0F95" w:rsidRDefault="00202AFC"/>
    <w:p w:rsidR="004F4855" w:rsidRDefault="004F4855">
      <w:pPr>
        <w:spacing w:after="200" w:line="276" w:lineRule="auto"/>
        <w:rPr>
          <w:rFonts w:asciiTheme="minorHAnsi" w:hAnsiTheme="minorHAnsi" w:cstheme="minorHAnsi"/>
          <w:b/>
          <w:noProof/>
          <w:color w:val="0070C0"/>
          <w:sz w:val="32"/>
          <w:lang w:val="en-IE" w:eastAsia="en-IE"/>
        </w:rPr>
      </w:pPr>
    </w:p>
    <w:p w:rsidR="004F4855" w:rsidRDefault="004F4855">
      <w:pPr>
        <w:spacing w:after="200" w:line="276" w:lineRule="auto"/>
        <w:rPr>
          <w:rFonts w:asciiTheme="minorHAnsi" w:hAnsiTheme="minorHAnsi" w:cstheme="minorHAnsi"/>
          <w:b/>
          <w:noProof/>
          <w:color w:val="0070C0"/>
          <w:sz w:val="32"/>
          <w:lang w:val="en-IE" w:eastAsia="en-IE"/>
        </w:rPr>
      </w:pPr>
    </w:p>
    <w:p w:rsidR="004F4855" w:rsidRDefault="004F4855">
      <w:pPr>
        <w:spacing w:after="200" w:line="276" w:lineRule="auto"/>
        <w:rPr>
          <w:rFonts w:asciiTheme="minorHAnsi" w:hAnsiTheme="minorHAnsi" w:cstheme="minorHAnsi"/>
          <w:b/>
          <w:noProof/>
          <w:color w:val="0070C0"/>
          <w:sz w:val="32"/>
          <w:lang w:val="en-IE" w:eastAsia="en-IE"/>
        </w:rPr>
      </w:pPr>
    </w:p>
    <w:p w:rsidR="004F4855" w:rsidRDefault="004F4855">
      <w:pPr>
        <w:spacing w:after="200" w:line="276" w:lineRule="auto"/>
        <w:rPr>
          <w:rFonts w:asciiTheme="minorHAnsi" w:hAnsiTheme="minorHAnsi" w:cstheme="minorHAnsi"/>
          <w:b/>
          <w:noProof/>
          <w:color w:val="0070C0"/>
          <w:sz w:val="32"/>
          <w:lang w:val="en-IE" w:eastAsia="en-IE"/>
        </w:rPr>
      </w:pPr>
    </w:p>
    <w:p w:rsidR="00BF0195" w:rsidRDefault="00BF0195">
      <w:pPr>
        <w:spacing w:after="200" w:line="276" w:lineRule="auto"/>
        <w:rPr>
          <w:rFonts w:asciiTheme="minorHAnsi" w:hAnsiTheme="minorHAnsi" w:cstheme="minorHAnsi"/>
          <w:b/>
          <w:color w:val="0070C0"/>
          <w:sz w:val="32"/>
        </w:rPr>
      </w:pPr>
      <w:r>
        <w:rPr>
          <w:rFonts w:asciiTheme="minorHAnsi" w:hAnsiTheme="minorHAnsi" w:cstheme="minorHAnsi"/>
          <w:b/>
          <w:color w:val="0070C0"/>
          <w:sz w:val="32"/>
        </w:rPr>
        <w:br w:type="page"/>
      </w:r>
    </w:p>
    <w:p w:rsidR="00202AFC" w:rsidRPr="007C0F95" w:rsidRDefault="007C0F95">
      <w:pPr>
        <w:rPr>
          <w:rFonts w:asciiTheme="minorHAnsi" w:hAnsiTheme="minorHAnsi" w:cstheme="minorHAnsi"/>
          <w:b/>
          <w:color w:val="0070C0"/>
          <w:sz w:val="32"/>
        </w:rPr>
      </w:pPr>
      <w:r w:rsidRPr="007C0F95">
        <w:rPr>
          <w:rFonts w:asciiTheme="minorHAnsi" w:hAnsiTheme="minorHAnsi" w:cstheme="minorHAnsi"/>
          <w:b/>
          <w:color w:val="0070C0"/>
          <w:sz w:val="32"/>
        </w:rPr>
        <w:lastRenderedPageBreak/>
        <w:t>Ho</w:t>
      </w:r>
      <w:r w:rsidR="00202AFC" w:rsidRPr="007C0F95">
        <w:rPr>
          <w:rFonts w:asciiTheme="minorHAnsi" w:hAnsiTheme="minorHAnsi" w:cstheme="minorHAnsi"/>
          <w:b/>
          <w:color w:val="0070C0"/>
          <w:sz w:val="32"/>
        </w:rPr>
        <w:t>w it Works</w:t>
      </w:r>
    </w:p>
    <w:p w:rsidR="00CD7692" w:rsidRPr="00CD7692" w:rsidRDefault="00DA5C2C" w:rsidP="004F4855">
      <w:pPr>
        <w:spacing w:before="100" w:beforeAutospacing="1" w:after="100" w:afterAutospacing="1"/>
      </w:pPr>
      <w:r w:rsidRPr="00DA5C2C">
        <w:rPr>
          <w:rFonts w:asciiTheme="minorHAnsi" w:hAnsiTheme="minorHAnsi" w:cstheme="minorHAnsi"/>
          <w:sz w:val="22"/>
          <w:szCs w:val="22"/>
        </w:rPr>
        <w:t xml:space="preserve">A </w:t>
      </w:r>
      <w:r w:rsidR="00CD7692" w:rsidRPr="00DA5C2C">
        <w:rPr>
          <w:rFonts w:asciiTheme="minorHAnsi" w:hAnsiTheme="minorHAnsi" w:cstheme="minorHAnsi"/>
          <w:sz w:val="22"/>
          <w:szCs w:val="22"/>
        </w:rPr>
        <w:t xml:space="preserve">Meet the Buyer </w:t>
      </w:r>
      <w:r w:rsidRPr="00DA5C2C">
        <w:rPr>
          <w:rFonts w:asciiTheme="minorHAnsi" w:hAnsiTheme="minorHAnsi" w:cstheme="minorHAnsi"/>
          <w:sz w:val="22"/>
          <w:szCs w:val="22"/>
        </w:rPr>
        <w:t>event is a quick and easy way to meet potential buyers (and suppliers). Having received your appointment schedule and buyer information in advance, you then attend a one-to-one meeting of 15 minutes duration. When the bell rings, you promptly move on to your next meeting as set out in your schedule.</w:t>
      </w:r>
    </w:p>
    <w:tbl>
      <w:tblPr>
        <w:tblW w:w="968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89"/>
        <w:gridCol w:w="2197"/>
        <w:gridCol w:w="6002"/>
      </w:tblGrid>
      <w:tr w:rsidR="005C5F18" w:rsidRPr="007C0F95" w:rsidTr="00CD7692">
        <w:tc>
          <w:tcPr>
            <w:tcW w:w="1489" w:type="dxa"/>
            <w:shd w:val="clear" w:color="auto" w:fill="auto"/>
            <w:tcMar>
              <w:top w:w="120" w:type="dxa"/>
              <w:left w:w="120" w:type="dxa"/>
              <w:bottom w:w="120" w:type="dxa"/>
              <w:right w:w="120" w:type="dxa"/>
            </w:tcMar>
            <w:hideMark/>
          </w:tcPr>
          <w:p w:rsidR="00202AFC" w:rsidRPr="005C5F18" w:rsidRDefault="00202AFC" w:rsidP="00374911">
            <w:pPr>
              <w:pStyle w:val="NormalWeb"/>
              <w:spacing w:before="0" w:beforeAutospacing="0" w:after="150" w:afterAutospacing="0"/>
              <w:rPr>
                <w:rFonts w:asciiTheme="minorHAnsi" w:hAnsiTheme="minorHAnsi" w:cstheme="minorHAnsi"/>
              </w:rPr>
            </w:pPr>
            <w:r w:rsidRPr="007C0F95">
              <w:rPr>
                <w:rFonts w:asciiTheme="minorHAnsi" w:hAnsiTheme="minorHAnsi" w:cstheme="minorHAnsi"/>
                <w:color w:val="48626F"/>
                <w:sz w:val="23"/>
                <w:szCs w:val="23"/>
              </w:rPr>
              <w:t> </w:t>
            </w:r>
            <w:r w:rsidRPr="005C5F18">
              <w:rPr>
                <w:rFonts w:asciiTheme="minorHAnsi" w:hAnsiTheme="minorHAnsi" w:cstheme="minorHAnsi"/>
                <w:b/>
                <w:bCs/>
              </w:rPr>
              <w:t>Timelines </w:t>
            </w:r>
          </w:p>
        </w:tc>
        <w:tc>
          <w:tcPr>
            <w:tcW w:w="2197" w:type="dxa"/>
            <w:shd w:val="clear" w:color="auto" w:fill="auto"/>
            <w:tcMar>
              <w:top w:w="120" w:type="dxa"/>
              <w:left w:w="120" w:type="dxa"/>
              <w:bottom w:w="120" w:type="dxa"/>
              <w:right w:w="120" w:type="dxa"/>
            </w:tcMar>
            <w:hideMark/>
          </w:tcPr>
          <w:p w:rsidR="00202AFC" w:rsidRPr="005C5F18" w:rsidRDefault="00202AFC" w:rsidP="00374911">
            <w:pPr>
              <w:pStyle w:val="NormalWeb"/>
              <w:spacing w:before="0" w:beforeAutospacing="0" w:after="150" w:afterAutospacing="0"/>
              <w:rPr>
                <w:rFonts w:asciiTheme="minorHAnsi" w:hAnsiTheme="minorHAnsi" w:cstheme="minorHAnsi"/>
              </w:rPr>
            </w:pPr>
            <w:r w:rsidRPr="005C5F18">
              <w:rPr>
                <w:rFonts w:asciiTheme="minorHAnsi" w:hAnsiTheme="minorHAnsi" w:cstheme="minorHAnsi"/>
                <w:b/>
                <w:bCs/>
              </w:rPr>
              <w:t> Task </w:t>
            </w:r>
          </w:p>
        </w:tc>
        <w:tc>
          <w:tcPr>
            <w:tcW w:w="6002" w:type="dxa"/>
            <w:shd w:val="clear" w:color="auto" w:fill="auto"/>
            <w:tcMar>
              <w:top w:w="120" w:type="dxa"/>
              <w:left w:w="120" w:type="dxa"/>
              <w:bottom w:w="120" w:type="dxa"/>
              <w:right w:w="120" w:type="dxa"/>
            </w:tcMar>
            <w:hideMark/>
          </w:tcPr>
          <w:p w:rsidR="00202AFC" w:rsidRPr="005C5F18" w:rsidRDefault="00202AFC" w:rsidP="00374911">
            <w:pPr>
              <w:pStyle w:val="NormalWeb"/>
              <w:spacing w:before="0" w:beforeAutospacing="0" w:after="150" w:afterAutospacing="0"/>
              <w:rPr>
                <w:rFonts w:asciiTheme="minorHAnsi" w:hAnsiTheme="minorHAnsi" w:cstheme="minorHAnsi"/>
              </w:rPr>
            </w:pPr>
            <w:r w:rsidRPr="005C5F18">
              <w:rPr>
                <w:rFonts w:asciiTheme="minorHAnsi" w:hAnsiTheme="minorHAnsi" w:cstheme="minorHAnsi"/>
                <w:b/>
                <w:bCs/>
              </w:rPr>
              <w:t>  Description</w:t>
            </w:r>
          </w:p>
        </w:tc>
      </w:tr>
      <w:tr w:rsidR="005C5F18" w:rsidRPr="007C0F95" w:rsidTr="00CD7692">
        <w:tc>
          <w:tcPr>
            <w:tcW w:w="1489" w:type="dxa"/>
            <w:shd w:val="clear" w:color="auto" w:fill="auto"/>
            <w:tcMar>
              <w:top w:w="120" w:type="dxa"/>
              <w:left w:w="120" w:type="dxa"/>
              <w:bottom w:w="120" w:type="dxa"/>
              <w:right w:w="120" w:type="dxa"/>
            </w:tcMar>
            <w:hideMark/>
          </w:tcPr>
          <w:p w:rsidR="00202AFC" w:rsidRPr="00374911" w:rsidRDefault="005C5F18" w:rsidP="00374911">
            <w:pPr>
              <w:rPr>
                <w:rFonts w:asciiTheme="minorHAnsi" w:hAnsiTheme="minorHAnsi" w:cstheme="minorHAnsi"/>
                <w:sz w:val="22"/>
                <w:szCs w:val="22"/>
              </w:rPr>
            </w:pPr>
            <w:r w:rsidRPr="00374911">
              <w:rPr>
                <w:rFonts w:asciiTheme="minorHAnsi" w:hAnsiTheme="minorHAnsi" w:cstheme="minorHAnsi"/>
                <w:sz w:val="22"/>
                <w:szCs w:val="22"/>
              </w:rPr>
              <w:t>U</w:t>
            </w:r>
            <w:r w:rsidR="00202AFC" w:rsidRPr="00374911">
              <w:rPr>
                <w:rFonts w:asciiTheme="minorHAnsi" w:hAnsiTheme="minorHAnsi" w:cstheme="minorHAnsi"/>
                <w:sz w:val="22"/>
                <w:szCs w:val="22"/>
              </w:rPr>
              <w:t xml:space="preserve">ntil </w:t>
            </w:r>
            <w:r w:rsidRPr="00374911">
              <w:rPr>
                <w:rFonts w:asciiTheme="minorHAnsi" w:hAnsiTheme="minorHAnsi" w:cstheme="minorHAnsi"/>
                <w:sz w:val="22"/>
                <w:szCs w:val="22"/>
              </w:rPr>
              <w:t>2</w:t>
            </w:r>
            <w:r w:rsidR="00202AFC" w:rsidRPr="00374911">
              <w:rPr>
                <w:rFonts w:asciiTheme="minorHAnsi" w:hAnsiTheme="minorHAnsi" w:cstheme="minorHAnsi"/>
                <w:sz w:val="22"/>
                <w:szCs w:val="22"/>
              </w:rPr>
              <w:t xml:space="preserve"> November</w:t>
            </w:r>
          </w:p>
        </w:tc>
        <w:tc>
          <w:tcPr>
            <w:tcW w:w="2197" w:type="dxa"/>
            <w:shd w:val="clear" w:color="auto" w:fill="auto"/>
            <w:tcMar>
              <w:top w:w="120" w:type="dxa"/>
              <w:left w:w="120" w:type="dxa"/>
              <w:bottom w:w="120" w:type="dxa"/>
              <w:right w:w="120" w:type="dxa"/>
            </w:tcMar>
            <w:hideMark/>
          </w:tcPr>
          <w:p w:rsidR="00202AFC" w:rsidRPr="00374911" w:rsidRDefault="00202AFC" w:rsidP="00374911">
            <w:pPr>
              <w:pStyle w:val="NormalWeb"/>
              <w:spacing w:before="0" w:beforeAutospacing="0" w:after="150" w:afterAutospacing="0"/>
              <w:rPr>
                <w:rFonts w:asciiTheme="minorHAnsi" w:hAnsiTheme="minorHAnsi" w:cstheme="minorHAnsi"/>
                <w:sz w:val="22"/>
                <w:szCs w:val="22"/>
              </w:rPr>
            </w:pPr>
            <w:r w:rsidRPr="00374911">
              <w:rPr>
                <w:rFonts w:asciiTheme="minorHAnsi" w:hAnsiTheme="minorHAnsi" w:cstheme="minorHAnsi"/>
                <w:b/>
                <w:bCs/>
                <w:sz w:val="22"/>
                <w:szCs w:val="22"/>
              </w:rPr>
              <w:t xml:space="preserve">Registration and </w:t>
            </w:r>
            <w:r w:rsidR="005C5F18" w:rsidRPr="00374911">
              <w:rPr>
                <w:rFonts w:asciiTheme="minorHAnsi" w:hAnsiTheme="minorHAnsi" w:cstheme="minorHAnsi"/>
                <w:b/>
                <w:bCs/>
                <w:sz w:val="22"/>
                <w:szCs w:val="22"/>
              </w:rPr>
              <w:t>Completion of Your Company Profile</w:t>
            </w:r>
          </w:p>
        </w:tc>
        <w:tc>
          <w:tcPr>
            <w:tcW w:w="6002" w:type="dxa"/>
            <w:shd w:val="clear" w:color="auto" w:fill="auto"/>
            <w:tcMar>
              <w:top w:w="120" w:type="dxa"/>
              <w:left w:w="120" w:type="dxa"/>
              <w:bottom w:w="120" w:type="dxa"/>
              <w:right w:w="120" w:type="dxa"/>
            </w:tcMar>
            <w:hideMark/>
          </w:tcPr>
          <w:p w:rsidR="00202AFC" w:rsidRPr="00D87EE3" w:rsidRDefault="00D87EE3" w:rsidP="00374911">
            <w:pPr>
              <w:numPr>
                <w:ilvl w:val="0"/>
                <w:numId w:val="12"/>
              </w:numPr>
              <w:spacing w:before="100" w:beforeAutospacing="1" w:after="100" w:afterAutospacing="1"/>
              <w:rPr>
                <w:rFonts w:asciiTheme="minorHAnsi" w:hAnsiTheme="minorHAnsi" w:cstheme="minorHAnsi"/>
                <w:sz w:val="22"/>
                <w:szCs w:val="22"/>
              </w:rPr>
            </w:pPr>
            <w:r w:rsidRPr="00D87EE3">
              <w:rPr>
                <w:rFonts w:asciiTheme="minorHAnsi" w:hAnsiTheme="minorHAnsi" w:cstheme="minorHAnsi"/>
                <w:sz w:val="22"/>
                <w:szCs w:val="22"/>
              </w:rPr>
              <w:t xml:space="preserve">Register </w:t>
            </w:r>
            <w:r w:rsidRPr="00543D1B">
              <w:rPr>
                <w:rFonts w:asciiTheme="minorHAnsi" w:hAnsiTheme="minorHAnsi" w:cstheme="minorHAnsi"/>
                <w:sz w:val="22"/>
                <w:szCs w:val="22"/>
              </w:rPr>
              <w:t xml:space="preserve">at </w:t>
            </w:r>
            <w:hyperlink r:id="rId8" w:history="1">
              <w:r w:rsidRPr="00543D1B">
                <w:rPr>
                  <w:rStyle w:val="Hyperlink"/>
                  <w:rFonts w:asciiTheme="minorHAnsi" w:hAnsiTheme="minorHAnsi" w:cstheme="minorHAnsi"/>
                  <w:sz w:val="22"/>
                  <w:szCs w:val="22"/>
                </w:rPr>
                <w:t>http://www.b2fair.com/eenginex2018/</w:t>
              </w:r>
            </w:hyperlink>
            <w:r w:rsidRPr="00D87EE3">
              <w:rPr>
                <w:sz w:val="22"/>
                <w:szCs w:val="22"/>
              </w:rPr>
              <w:t xml:space="preserve">  </w:t>
            </w:r>
          </w:p>
          <w:p w:rsidR="00202AFC" w:rsidRPr="00374911" w:rsidRDefault="005C5F18" w:rsidP="00374911">
            <w:pPr>
              <w:numPr>
                <w:ilvl w:val="0"/>
                <w:numId w:val="12"/>
              </w:numPr>
              <w:spacing w:before="100" w:beforeAutospacing="1" w:after="100" w:afterAutospacing="1"/>
              <w:rPr>
                <w:rFonts w:asciiTheme="minorHAnsi" w:hAnsiTheme="minorHAnsi" w:cstheme="minorHAnsi"/>
                <w:sz w:val="22"/>
                <w:szCs w:val="22"/>
              </w:rPr>
            </w:pPr>
            <w:r w:rsidRPr="00374911">
              <w:rPr>
                <w:rFonts w:asciiTheme="minorHAnsi" w:hAnsiTheme="minorHAnsi" w:cstheme="minorHAnsi"/>
                <w:sz w:val="22"/>
                <w:szCs w:val="22"/>
              </w:rPr>
              <w:t xml:space="preserve">Complete </w:t>
            </w:r>
            <w:r w:rsidR="00202AFC" w:rsidRPr="00374911">
              <w:rPr>
                <w:rFonts w:asciiTheme="minorHAnsi" w:hAnsiTheme="minorHAnsi" w:cstheme="minorHAnsi"/>
                <w:sz w:val="22"/>
                <w:szCs w:val="22"/>
              </w:rPr>
              <w:t xml:space="preserve">your </w:t>
            </w:r>
            <w:r w:rsidRPr="00374911">
              <w:rPr>
                <w:rFonts w:asciiTheme="minorHAnsi" w:hAnsiTheme="minorHAnsi" w:cstheme="minorHAnsi"/>
                <w:sz w:val="22"/>
                <w:szCs w:val="22"/>
              </w:rPr>
              <w:t xml:space="preserve">company profile. </w:t>
            </w:r>
            <w:r w:rsidR="00202AFC" w:rsidRPr="00374911">
              <w:rPr>
                <w:rFonts w:asciiTheme="minorHAnsi" w:hAnsiTheme="minorHAnsi" w:cstheme="minorHAnsi"/>
                <w:sz w:val="22"/>
                <w:szCs w:val="22"/>
              </w:rPr>
              <w:t xml:space="preserve">The better your profile the more meeting requests you </w:t>
            </w:r>
            <w:r w:rsidRPr="00374911">
              <w:rPr>
                <w:rFonts w:asciiTheme="minorHAnsi" w:hAnsiTheme="minorHAnsi" w:cstheme="minorHAnsi"/>
                <w:sz w:val="22"/>
                <w:szCs w:val="22"/>
              </w:rPr>
              <w:t>are likely to</w:t>
            </w:r>
            <w:r w:rsidR="00202AFC" w:rsidRPr="00374911">
              <w:rPr>
                <w:rFonts w:asciiTheme="minorHAnsi" w:hAnsiTheme="minorHAnsi" w:cstheme="minorHAnsi"/>
                <w:sz w:val="22"/>
                <w:szCs w:val="22"/>
              </w:rPr>
              <w:t xml:space="preserve"> receive</w:t>
            </w:r>
            <w:r w:rsidRPr="00374911">
              <w:rPr>
                <w:rFonts w:asciiTheme="minorHAnsi" w:hAnsiTheme="minorHAnsi" w:cstheme="minorHAnsi"/>
                <w:sz w:val="22"/>
                <w:szCs w:val="22"/>
              </w:rPr>
              <w:t>.</w:t>
            </w:r>
          </w:p>
        </w:tc>
      </w:tr>
      <w:tr w:rsidR="005C5F18" w:rsidRPr="007C0F95" w:rsidTr="00CD7692">
        <w:tc>
          <w:tcPr>
            <w:tcW w:w="1489" w:type="dxa"/>
            <w:shd w:val="clear" w:color="auto" w:fill="auto"/>
            <w:tcMar>
              <w:top w:w="120" w:type="dxa"/>
              <w:left w:w="120" w:type="dxa"/>
              <w:bottom w:w="120" w:type="dxa"/>
              <w:right w:w="120" w:type="dxa"/>
            </w:tcMar>
            <w:hideMark/>
          </w:tcPr>
          <w:p w:rsidR="00202AFC" w:rsidRPr="00374911" w:rsidRDefault="005C5F18" w:rsidP="00374911">
            <w:pPr>
              <w:rPr>
                <w:rFonts w:asciiTheme="minorHAnsi" w:hAnsiTheme="minorHAnsi" w:cstheme="minorHAnsi"/>
                <w:sz w:val="22"/>
                <w:szCs w:val="22"/>
              </w:rPr>
            </w:pPr>
            <w:r w:rsidRPr="00374911">
              <w:rPr>
                <w:rFonts w:asciiTheme="minorHAnsi" w:hAnsiTheme="minorHAnsi" w:cstheme="minorHAnsi"/>
                <w:sz w:val="22"/>
                <w:szCs w:val="22"/>
              </w:rPr>
              <w:t>September to</w:t>
            </w:r>
            <w:r w:rsidR="00202AFC" w:rsidRPr="00374911">
              <w:rPr>
                <w:rFonts w:asciiTheme="minorHAnsi" w:hAnsiTheme="minorHAnsi" w:cstheme="minorHAnsi"/>
                <w:sz w:val="22"/>
                <w:szCs w:val="22"/>
              </w:rPr>
              <w:t> </w:t>
            </w:r>
            <w:r w:rsidRPr="00374911">
              <w:rPr>
                <w:rFonts w:asciiTheme="minorHAnsi" w:hAnsiTheme="minorHAnsi" w:cstheme="minorHAnsi"/>
                <w:sz w:val="22"/>
                <w:szCs w:val="22"/>
              </w:rPr>
              <w:t>2nd N</w:t>
            </w:r>
            <w:r w:rsidR="00202AFC" w:rsidRPr="00374911">
              <w:rPr>
                <w:rFonts w:asciiTheme="minorHAnsi" w:hAnsiTheme="minorHAnsi" w:cstheme="minorHAnsi"/>
                <w:sz w:val="22"/>
                <w:szCs w:val="22"/>
              </w:rPr>
              <w:t>ovember</w:t>
            </w:r>
          </w:p>
        </w:tc>
        <w:tc>
          <w:tcPr>
            <w:tcW w:w="2197" w:type="dxa"/>
            <w:shd w:val="clear" w:color="auto" w:fill="auto"/>
            <w:tcMar>
              <w:top w:w="120" w:type="dxa"/>
              <w:left w:w="120" w:type="dxa"/>
              <w:bottom w:w="120" w:type="dxa"/>
              <w:right w:w="120" w:type="dxa"/>
            </w:tcMar>
            <w:hideMark/>
          </w:tcPr>
          <w:p w:rsidR="00202AFC" w:rsidRPr="00374911" w:rsidRDefault="00202AFC" w:rsidP="00374911">
            <w:pPr>
              <w:rPr>
                <w:rFonts w:asciiTheme="minorHAnsi" w:hAnsiTheme="minorHAnsi" w:cstheme="minorHAnsi"/>
                <w:b/>
                <w:bCs/>
                <w:sz w:val="22"/>
                <w:szCs w:val="22"/>
              </w:rPr>
            </w:pPr>
            <w:r w:rsidRPr="00374911">
              <w:rPr>
                <w:rFonts w:asciiTheme="minorHAnsi" w:hAnsiTheme="minorHAnsi" w:cstheme="minorHAnsi"/>
                <w:b/>
                <w:bCs/>
                <w:sz w:val="22"/>
                <w:szCs w:val="22"/>
              </w:rPr>
              <w:t xml:space="preserve">Book B2B meetings </w:t>
            </w:r>
          </w:p>
          <w:p w:rsidR="00CD7692" w:rsidRPr="00374911" w:rsidRDefault="00CD7692" w:rsidP="00374911">
            <w:pPr>
              <w:rPr>
                <w:rFonts w:asciiTheme="minorHAnsi" w:hAnsiTheme="minorHAnsi" w:cstheme="minorHAnsi"/>
                <w:b/>
                <w:bCs/>
                <w:sz w:val="22"/>
                <w:szCs w:val="22"/>
              </w:rPr>
            </w:pPr>
          </w:p>
          <w:p w:rsidR="00CD7692" w:rsidRPr="00374911" w:rsidRDefault="00CD7692" w:rsidP="00374911">
            <w:pPr>
              <w:rPr>
                <w:rFonts w:asciiTheme="minorHAnsi" w:hAnsiTheme="minorHAnsi" w:cstheme="minorHAnsi"/>
                <w:b/>
                <w:bCs/>
                <w:sz w:val="22"/>
                <w:szCs w:val="22"/>
              </w:rPr>
            </w:pPr>
          </w:p>
          <w:p w:rsidR="00CD7692" w:rsidRPr="00374911" w:rsidRDefault="00CD7692" w:rsidP="00374911">
            <w:pPr>
              <w:rPr>
                <w:rFonts w:asciiTheme="minorHAnsi" w:hAnsiTheme="minorHAnsi" w:cstheme="minorHAnsi"/>
                <w:sz w:val="22"/>
                <w:szCs w:val="22"/>
              </w:rPr>
            </w:pPr>
            <w:r w:rsidRPr="00374911">
              <w:rPr>
                <w:rFonts w:asciiTheme="minorHAnsi" w:hAnsiTheme="minorHAnsi" w:cstheme="minorHAnsi"/>
                <w:b/>
                <w:bCs/>
                <w:sz w:val="22"/>
                <w:szCs w:val="22"/>
              </w:rPr>
              <w:t>Matchmaking</w:t>
            </w:r>
          </w:p>
        </w:tc>
        <w:tc>
          <w:tcPr>
            <w:tcW w:w="6002" w:type="dxa"/>
            <w:shd w:val="clear" w:color="auto" w:fill="auto"/>
            <w:tcMar>
              <w:top w:w="120" w:type="dxa"/>
              <w:left w:w="120" w:type="dxa"/>
              <w:bottom w:w="120" w:type="dxa"/>
              <w:right w:w="120" w:type="dxa"/>
            </w:tcMar>
            <w:hideMark/>
          </w:tcPr>
          <w:p w:rsidR="00202AFC" w:rsidRPr="00374911" w:rsidRDefault="00374911" w:rsidP="00374911">
            <w:pPr>
              <w:numPr>
                <w:ilvl w:val="0"/>
                <w:numId w:val="5"/>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We will send meeting</w:t>
            </w:r>
            <w:r w:rsidR="00202AFC" w:rsidRPr="00374911">
              <w:rPr>
                <w:rFonts w:asciiTheme="minorHAnsi" w:hAnsiTheme="minorHAnsi" w:cstheme="minorHAnsi"/>
                <w:sz w:val="22"/>
                <w:szCs w:val="22"/>
              </w:rPr>
              <w:t xml:space="preserve"> requests to selected </w:t>
            </w:r>
            <w:r w:rsidR="005C5F18" w:rsidRPr="00374911">
              <w:rPr>
                <w:rFonts w:asciiTheme="minorHAnsi" w:hAnsiTheme="minorHAnsi" w:cstheme="minorHAnsi"/>
                <w:sz w:val="22"/>
                <w:szCs w:val="22"/>
              </w:rPr>
              <w:t xml:space="preserve">buyers </w:t>
            </w:r>
            <w:r w:rsidR="00202AFC" w:rsidRPr="00374911">
              <w:rPr>
                <w:rFonts w:asciiTheme="minorHAnsi" w:hAnsiTheme="minorHAnsi" w:cstheme="minorHAnsi"/>
                <w:sz w:val="22"/>
                <w:szCs w:val="22"/>
              </w:rPr>
              <w:t>of your choice</w:t>
            </w:r>
          </w:p>
          <w:p w:rsidR="00202AFC" w:rsidRPr="00374911" w:rsidRDefault="00CD7692" w:rsidP="00374911">
            <w:pPr>
              <w:numPr>
                <w:ilvl w:val="0"/>
                <w:numId w:val="5"/>
              </w:numPr>
              <w:spacing w:before="100" w:beforeAutospacing="1" w:after="100" w:afterAutospacing="1"/>
              <w:rPr>
                <w:rFonts w:asciiTheme="minorHAnsi" w:hAnsiTheme="minorHAnsi" w:cstheme="minorHAnsi"/>
                <w:sz w:val="22"/>
                <w:szCs w:val="22"/>
              </w:rPr>
            </w:pPr>
            <w:r w:rsidRPr="00374911">
              <w:rPr>
                <w:rFonts w:ascii="Calibri" w:hAnsi="Calibri"/>
                <w:sz w:val="22"/>
                <w:szCs w:val="22"/>
              </w:rPr>
              <w:t>As buyer slots are limited, m</w:t>
            </w:r>
            <w:r w:rsidR="00202AFC" w:rsidRPr="00374911">
              <w:rPr>
                <w:rFonts w:asciiTheme="minorHAnsi" w:hAnsiTheme="minorHAnsi" w:cstheme="minorHAnsi"/>
                <w:sz w:val="22"/>
                <w:szCs w:val="22"/>
              </w:rPr>
              <w:t xml:space="preserve">eeting requests are </w:t>
            </w:r>
            <w:r w:rsidR="005C5F18" w:rsidRPr="00374911">
              <w:rPr>
                <w:rFonts w:asciiTheme="minorHAnsi" w:hAnsiTheme="minorHAnsi" w:cstheme="minorHAnsi"/>
                <w:sz w:val="22"/>
                <w:szCs w:val="22"/>
              </w:rPr>
              <w:t xml:space="preserve">reviewed by EENGINEX to </w:t>
            </w:r>
            <w:r w:rsidRPr="00374911">
              <w:rPr>
                <w:rFonts w:asciiTheme="minorHAnsi" w:hAnsiTheme="minorHAnsi" w:cstheme="minorHAnsi"/>
                <w:sz w:val="22"/>
                <w:szCs w:val="22"/>
              </w:rPr>
              <w:t>ensure relevance and quality</w:t>
            </w:r>
          </w:p>
          <w:p w:rsidR="00CD7692" w:rsidRPr="00374911" w:rsidRDefault="00CD7692" w:rsidP="00374911">
            <w:pPr>
              <w:numPr>
                <w:ilvl w:val="0"/>
                <w:numId w:val="5"/>
              </w:numPr>
              <w:spacing w:before="100" w:beforeAutospacing="1" w:after="100" w:afterAutospacing="1"/>
              <w:rPr>
                <w:rFonts w:asciiTheme="minorHAnsi" w:hAnsiTheme="minorHAnsi" w:cstheme="minorHAnsi"/>
                <w:sz w:val="22"/>
                <w:szCs w:val="22"/>
              </w:rPr>
            </w:pPr>
            <w:r w:rsidRPr="00374911">
              <w:rPr>
                <w:rFonts w:ascii="Calibri" w:hAnsi="Calibri"/>
                <w:sz w:val="22"/>
                <w:szCs w:val="22"/>
              </w:rPr>
              <w:t>Matchmaking then takes place</w:t>
            </w:r>
            <w:r w:rsidRPr="00374911">
              <w:rPr>
                <w:rFonts w:ascii="Calibri" w:hAnsi="Calibri"/>
                <w:b/>
                <w:sz w:val="22"/>
                <w:szCs w:val="22"/>
              </w:rPr>
              <w:t xml:space="preserve"> </w:t>
            </w:r>
          </w:p>
        </w:tc>
      </w:tr>
      <w:tr w:rsidR="005C5F18" w:rsidRPr="007C0F95" w:rsidTr="00CD7692">
        <w:tc>
          <w:tcPr>
            <w:tcW w:w="1489" w:type="dxa"/>
            <w:shd w:val="clear" w:color="auto" w:fill="auto"/>
            <w:tcMar>
              <w:top w:w="120" w:type="dxa"/>
              <w:left w:w="120" w:type="dxa"/>
              <w:bottom w:w="120" w:type="dxa"/>
              <w:right w:w="120" w:type="dxa"/>
            </w:tcMar>
            <w:hideMark/>
          </w:tcPr>
          <w:p w:rsidR="00202AFC" w:rsidRPr="00374911" w:rsidRDefault="00CD7692" w:rsidP="00374911">
            <w:pPr>
              <w:rPr>
                <w:rFonts w:asciiTheme="minorHAnsi" w:hAnsiTheme="minorHAnsi" w:cstheme="minorHAnsi"/>
                <w:sz w:val="22"/>
                <w:szCs w:val="22"/>
              </w:rPr>
            </w:pPr>
            <w:r w:rsidRPr="00374911">
              <w:rPr>
                <w:rFonts w:asciiTheme="minorHAnsi" w:hAnsiTheme="minorHAnsi" w:cstheme="minorHAnsi"/>
                <w:sz w:val="22"/>
                <w:szCs w:val="22"/>
              </w:rPr>
              <w:t>16</w:t>
            </w:r>
            <w:r w:rsidR="00202AFC" w:rsidRPr="00374911">
              <w:rPr>
                <w:rFonts w:asciiTheme="minorHAnsi" w:hAnsiTheme="minorHAnsi" w:cstheme="minorHAnsi"/>
                <w:sz w:val="22"/>
                <w:szCs w:val="22"/>
              </w:rPr>
              <w:t xml:space="preserve"> November</w:t>
            </w:r>
          </w:p>
        </w:tc>
        <w:tc>
          <w:tcPr>
            <w:tcW w:w="2197" w:type="dxa"/>
            <w:shd w:val="clear" w:color="auto" w:fill="auto"/>
            <w:tcMar>
              <w:top w:w="120" w:type="dxa"/>
              <w:left w:w="120" w:type="dxa"/>
              <w:bottom w:w="120" w:type="dxa"/>
              <w:right w:w="120" w:type="dxa"/>
            </w:tcMar>
            <w:hideMark/>
          </w:tcPr>
          <w:p w:rsidR="00202AFC" w:rsidRPr="00374911" w:rsidRDefault="00202AFC" w:rsidP="00374911">
            <w:pPr>
              <w:rPr>
                <w:rFonts w:asciiTheme="minorHAnsi" w:hAnsiTheme="minorHAnsi" w:cstheme="minorHAnsi"/>
                <w:sz w:val="22"/>
                <w:szCs w:val="22"/>
              </w:rPr>
            </w:pPr>
            <w:r w:rsidRPr="00374911">
              <w:rPr>
                <w:rFonts w:asciiTheme="minorHAnsi" w:hAnsiTheme="minorHAnsi" w:cstheme="minorHAnsi"/>
                <w:b/>
                <w:bCs/>
                <w:sz w:val="22"/>
                <w:szCs w:val="22"/>
              </w:rPr>
              <w:t xml:space="preserve">Your </w:t>
            </w:r>
            <w:r w:rsidR="00CD7692" w:rsidRPr="00374911">
              <w:rPr>
                <w:rFonts w:asciiTheme="minorHAnsi" w:hAnsiTheme="minorHAnsi" w:cstheme="minorHAnsi"/>
                <w:b/>
                <w:bCs/>
                <w:sz w:val="22"/>
                <w:szCs w:val="22"/>
              </w:rPr>
              <w:t>Meeting S</w:t>
            </w:r>
            <w:r w:rsidRPr="00374911">
              <w:rPr>
                <w:rFonts w:asciiTheme="minorHAnsi" w:hAnsiTheme="minorHAnsi" w:cstheme="minorHAnsi"/>
                <w:b/>
                <w:bCs/>
                <w:sz w:val="22"/>
                <w:szCs w:val="22"/>
              </w:rPr>
              <w:t>chedule</w:t>
            </w:r>
          </w:p>
        </w:tc>
        <w:tc>
          <w:tcPr>
            <w:tcW w:w="6002" w:type="dxa"/>
            <w:shd w:val="clear" w:color="auto" w:fill="auto"/>
            <w:tcMar>
              <w:top w:w="120" w:type="dxa"/>
              <w:left w:w="120" w:type="dxa"/>
              <w:bottom w:w="120" w:type="dxa"/>
              <w:right w:w="120" w:type="dxa"/>
            </w:tcMar>
            <w:hideMark/>
          </w:tcPr>
          <w:p w:rsidR="00202AFC" w:rsidRPr="00374911" w:rsidRDefault="00202AFC" w:rsidP="00374911">
            <w:pPr>
              <w:numPr>
                <w:ilvl w:val="0"/>
                <w:numId w:val="6"/>
              </w:numPr>
              <w:spacing w:before="100" w:beforeAutospacing="1" w:after="100" w:afterAutospacing="1"/>
              <w:rPr>
                <w:rFonts w:asciiTheme="minorHAnsi" w:hAnsiTheme="minorHAnsi" w:cstheme="minorHAnsi"/>
                <w:sz w:val="22"/>
                <w:szCs w:val="22"/>
              </w:rPr>
            </w:pPr>
            <w:r w:rsidRPr="00374911">
              <w:rPr>
                <w:rFonts w:asciiTheme="minorHAnsi" w:hAnsiTheme="minorHAnsi" w:cstheme="minorHAnsi"/>
                <w:sz w:val="22"/>
                <w:szCs w:val="22"/>
              </w:rPr>
              <w:t xml:space="preserve">You receive your </w:t>
            </w:r>
            <w:r w:rsidR="00CD7692" w:rsidRPr="00374911">
              <w:rPr>
                <w:rFonts w:asciiTheme="minorHAnsi" w:hAnsiTheme="minorHAnsi" w:cstheme="minorHAnsi"/>
                <w:sz w:val="22"/>
                <w:szCs w:val="22"/>
              </w:rPr>
              <w:t xml:space="preserve">provisional </w:t>
            </w:r>
            <w:r w:rsidRPr="00374911">
              <w:rPr>
                <w:rFonts w:asciiTheme="minorHAnsi" w:hAnsiTheme="minorHAnsi" w:cstheme="minorHAnsi"/>
                <w:sz w:val="22"/>
                <w:szCs w:val="22"/>
              </w:rPr>
              <w:t>meeting schedule by email</w:t>
            </w:r>
          </w:p>
        </w:tc>
      </w:tr>
      <w:tr w:rsidR="005C5F18" w:rsidRPr="007C0F95" w:rsidTr="00CD7692">
        <w:tc>
          <w:tcPr>
            <w:tcW w:w="1489" w:type="dxa"/>
            <w:shd w:val="clear" w:color="auto" w:fill="auto"/>
            <w:tcMar>
              <w:top w:w="120" w:type="dxa"/>
              <w:left w:w="120" w:type="dxa"/>
              <w:bottom w:w="120" w:type="dxa"/>
              <w:right w:w="120" w:type="dxa"/>
            </w:tcMar>
            <w:hideMark/>
          </w:tcPr>
          <w:p w:rsidR="00202AFC" w:rsidRPr="00374911" w:rsidRDefault="00CD7692" w:rsidP="00374911">
            <w:pPr>
              <w:pStyle w:val="NormalWeb"/>
              <w:spacing w:before="0" w:beforeAutospacing="0" w:after="150" w:afterAutospacing="0"/>
              <w:rPr>
                <w:rFonts w:asciiTheme="minorHAnsi" w:hAnsiTheme="minorHAnsi" w:cstheme="minorHAnsi"/>
                <w:sz w:val="22"/>
                <w:szCs w:val="22"/>
              </w:rPr>
            </w:pPr>
            <w:r w:rsidRPr="00374911">
              <w:rPr>
                <w:rFonts w:asciiTheme="minorHAnsi" w:hAnsiTheme="minorHAnsi" w:cstheme="minorHAnsi"/>
                <w:sz w:val="22"/>
                <w:szCs w:val="22"/>
              </w:rPr>
              <w:t>21</w:t>
            </w:r>
            <w:r w:rsidR="00202AFC" w:rsidRPr="00374911">
              <w:rPr>
                <w:rFonts w:asciiTheme="minorHAnsi" w:hAnsiTheme="minorHAnsi" w:cstheme="minorHAnsi"/>
                <w:sz w:val="22"/>
                <w:szCs w:val="22"/>
              </w:rPr>
              <w:t xml:space="preserve"> November</w:t>
            </w:r>
          </w:p>
        </w:tc>
        <w:tc>
          <w:tcPr>
            <w:tcW w:w="2197" w:type="dxa"/>
            <w:shd w:val="clear" w:color="auto" w:fill="auto"/>
            <w:tcMar>
              <w:top w:w="120" w:type="dxa"/>
              <w:left w:w="120" w:type="dxa"/>
              <w:bottom w:w="120" w:type="dxa"/>
              <w:right w:w="120" w:type="dxa"/>
            </w:tcMar>
            <w:hideMark/>
          </w:tcPr>
          <w:p w:rsidR="00202AFC" w:rsidRPr="00374911" w:rsidRDefault="00CD7692" w:rsidP="00374911">
            <w:pPr>
              <w:pStyle w:val="NormalWeb"/>
              <w:spacing w:before="0" w:beforeAutospacing="0" w:after="150" w:afterAutospacing="0"/>
              <w:rPr>
                <w:rFonts w:asciiTheme="minorHAnsi" w:hAnsiTheme="minorHAnsi" w:cstheme="minorHAnsi"/>
                <w:sz w:val="22"/>
                <w:szCs w:val="22"/>
              </w:rPr>
            </w:pPr>
            <w:r w:rsidRPr="00374911">
              <w:rPr>
                <w:rFonts w:asciiTheme="minorHAnsi" w:hAnsiTheme="minorHAnsi" w:cstheme="minorHAnsi"/>
                <w:b/>
                <w:bCs/>
                <w:sz w:val="22"/>
                <w:szCs w:val="22"/>
              </w:rPr>
              <w:t>F</w:t>
            </w:r>
            <w:r w:rsidR="00202AFC" w:rsidRPr="00374911">
              <w:rPr>
                <w:rFonts w:asciiTheme="minorHAnsi" w:hAnsiTheme="minorHAnsi" w:cstheme="minorHAnsi"/>
                <w:b/>
                <w:bCs/>
                <w:sz w:val="22"/>
                <w:szCs w:val="22"/>
              </w:rPr>
              <w:t>ace-2-face meetings </w:t>
            </w:r>
          </w:p>
        </w:tc>
        <w:tc>
          <w:tcPr>
            <w:tcW w:w="6002" w:type="dxa"/>
            <w:shd w:val="clear" w:color="auto" w:fill="auto"/>
            <w:tcMar>
              <w:top w:w="120" w:type="dxa"/>
              <w:left w:w="120" w:type="dxa"/>
              <w:bottom w:w="120" w:type="dxa"/>
              <w:right w:w="120" w:type="dxa"/>
            </w:tcMar>
            <w:hideMark/>
          </w:tcPr>
          <w:p w:rsidR="00202AFC" w:rsidRPr="00374911" w:rsidRDefault="00202AFC" w:rsidP="00374911">
            <w:pPr>
              <w:numPr>
                <w:ilvl w:val="0"/>
                <w:numId w:val="7"/>
              </w:numPr>
              <w:spacing w:before="100" w:beforeAutospacing="1" w:after="100" w:afterAutospacing="1"/>
              <w:rPr>
                <w:rFonts w:asciiTheme="minorHAnsi" w:hAnsiTheme="minorHAnsi" w:cstheme="minorHAnsi"/>
                <w:sz w:val="22"/>
                <w:szCs w:val="22"/>
              </w:rPr>
            </w:pPr>
            <w:r w:rsidRPr="00374911">
              <w:rPr>
                <w:rFonts w:asciiTheme="minorHAnsi" w:hAnsiTheme="minorHAnsi" w:cstheme="minorHAnsi"/>
                <w:sz w:val="22"/>
                <w:szCs w:val="22"/>
              </w:rPr>
              <w:t xml:space="preserve">You receive your updated schedule </w:t>
            </w:r>
            <w:r w:rsidR="00CD7692" w:rsidRPr="00374911">
              <w:rPr>
                <w:rFonts w:asciiTheme="minorHAnsi" w:hAnsiTheme="minorHAnsi" w:cstheme="minorHAnsi"/>
                <w:sz w:val="22"/>
                <w:szCs w:val="22"/>
              </w:rPr>
              <w:t>and information pack at the Sign-in D</w:t>
            </w:r>
            <w:r w:rsidRPr="00374911">
              <w:rPr>
                <w:rFonts w:asciiTheme="minorHAnsi" w:hAnsiTheme="minorHAnsi" w:cstheme="minorHAnsi"/>
                <w:sz w:val="22"/>
                <w:szCs w:val="22"/>
              </w:rPr>
              <w:t>esk</w:t>
            </w:r>
          </w:p>
          <w:p w:rsidR="00202AFC" w:rsidRPr="00374911" w:rsidRDefault="00202AFC" w:rsidP="00374911">
            <w:pPr>
              <w:numPr>
                <w:ilvl w:val="0"/>
                <w:numId w:val="7"/>
              </w:numPr>
              <w:spacing w:before="100" w:beforeAutospacing="1" w:after="100" w:afterAutospacing="1"/>
              <w:rPr>
                <w:rFonts w:asciiTheme="minorHAnsi" w:hAnsiTheme="minorHAnsi" w:cstheme="minorHAnsi"/>
                <w:sz w:val="22"/>
                <w:szCs w:val="22"/>
              </w:rPr>
            </w:pPr>
            <w:r w:rsidRPr="00374911">
              <w:rPr>
                <w:rFonts w:asciiTheme="minorHAnsi" w:hAnsiTheme="minorHAnsi" w:cstheme="minorHAnsi"/>
                <w:sz w:val="22"/>
                <w:szCs w:val="22"/>
              </w:rPr>
              <w:t>Your schedule contains time and table number of each meeting</w:t>
            </w:r>
          </w:p>
        </w:tc>
      </w:tr>
    </w:tbl>
    <w:p w:rsidR="00DA5C2C" w:rsidRPr="00374911" w:rsidRDefault="00DA5C2C" w:rsidP="00DA5C2C">
      <w:pPr>
        <w:pStyle w:val="NormalWeb"/>
        <w:spacing w:before="0" w:beforeAutospacing="0" w:after="150" w:afterAutospacing="0"/>
        <w:rPr>
          <w:rFonts w:asciiTheme="minorHAnsi" w:hAnsiTheme="minorHAnsi" w:cstheme="minorHAnsi"/>
          <w:b/>
          <w:szCs w:val="22"/>
        </w:rPr>
      </w:pPr>
      <w:r w:rsidRPr="00374911">
        <w:rPr>
          <w:rFonts w:asciiTheme="minorHAnsi" w:hAnsiTheme="minorHAnsi" w:cstheme="minorHAnsi"/>
          <w:b/>
          <w:szCs w:val="22"/>
        </w:rPr>
        <w:t xml:space="preserve">This event </w:t>
      </w:r>
      <w:r w:rsidR="00374911" w:rsidRPr="00374911">
        <w:rPr>
          <w:rFonts w:asciiTheme="minorHAnsi" w:hAnsiTheme="minorHAnsi" w:cstheme="minorHAnsi"/>
          <w:b/>
          <w:szCs w:val="22"/>
        </w:rPr>
        <w:t>has</w:t>
      </w:r>
      <w:r w:rsidRPr="00374911">
        <w:rPr>
          <w:rFonts w:asciiTheme="minorHAnsi" w:hAnsiTheme="minorHAnsi" w:cstheme="minorHAnsi"/>
          <w:b/>
          <w:szCs w:val="22"/>
        </w:rPr>
        <w:t xml:space="preserve"> limited places, so register early to avoid disappointment.</w:t>
      </w:r>
    </w:p>
    <w:p w:rsidR="00DA5C2C" w:rsidRPr="00374911" w:rsidRDefault="00DA5C2C" w:rsidP="00DA5C2C">
      <w:pPr>
        <w:pStyle w:val="NormalWeb"/>
        <w:spacing w:before="0" w:beforeAutospacing="0" w:after="150" w:afterAutospacing="0"/>
        <w:rPr>
          <w:rFonts w:asciiTheme="minorHAnsi" w:hAnsiTheme="minorHAnsi" w:cstheme="minorHAnsi"/>
          <w:sz w:val="23"/>
          <w:szCs w:val="23"/>
        </w:rPr>
      </w:pPr>
      <w:r w:rsidRPr="00374911">
        <w:rPr>
          <w:rFonts w:asciiTheme="minorHAnsi" w:hAnsiTheme="minorHAnsi" w:cstheme="minorHAnsi"/>
          <w:sz w:val="23"/>
          <w:szCs w:val="23"/>
        </w:rPr>
        <w:t xml:space="preserve">Unlike other matchmaking events, </w:t>
      </w:r>
      <w:r w:rsidRPr="00374911">
        <w:rPr>
          <w:rFonts w:asciiTheme="minorHAnsi" w:hAnsiTheme="minorHAnsi" w:cstheme="minorHAnsi"/>
          <w:b/>
          <w:sz w:val="22"/>
          <w:lang w:val="en-IE"/>
        </w:rPr>
        <w:t>EENGINEX</w:t>
      </w:r>
      <w:r w:rsidRPr="00374911">
        <w:rPr>
          <w:rFonts w:asciiTheme="minorHAnsi" w:hAnsiTheme="minorHAnsi" w:cstheme="minorHAnsi"/>
          <w:sz w:val="23"/>
          <w:szCs w:val="23"/>
        </w:rPr>
        <w:t xml:space="preserve"> is not operated on a "first come - first served" basis; as buyers are limited to a maximum number of meetings they, with </w:t>
      </w:r>
      <w:r w:rsidRPr="00374911">
        <w:rPr>
          <w:rFonts w:asciiTheme="minorHAnsi" w:hAnsiTheme="minorHAnsi" w:cstheme="minorHAnsi"/>
          <w:b/>
          <w:sz w:val="23"/>
          <w:szCs w:val="23"/>
        </w:rPr>
        <w:t>EENGINEX</w:t>
      </w:r>
      <w:r w:rsidRPr="00374911">
        <w:rPr>
          <w:rFonts w:asciiTheme="minorHAnsi" w:hAnsiTheme="minorHAnsi" w:cstheme="minorHAnsi"/>
          <w:sz w:val="23"/>
          <w:szCs w:val="23"/>
        </w:rPr>
        <w:t xml:space="preserve"> officials</w:t>
      </w:r>
      <w:r w:rsidR="00374911" w:rsidRPr="00374911">
        <w:rPr>
          <w:rFonts w:asciiTheme="minorHAnsi" w:hAnsiTheme="minorHAnsi" w:cstheme="minorHAnsi"/>
          <w:sz w:val="23"/>
          <w:szCs w:val="23"/>
        </w:rPr>
        <w:t>’</w:t>
      </w:r>
      <w:r w:rsidRPr="00374911">
        <w:rPr>
          <w:rFonts w:asciiTheme="minorHAnsi" w:hAnsiTheme="minorHAnsi" w:cstheme="minorHAnsi"/>
          <w:sz w:val="23"/>
          <w:szCs w:val="23"/>
        </w:rPr>
        <w:t xml:space="preserve"> support, make the final decision as to whom they meet. </w:t>
      </w:r>
    </w:p>
    <w:p w:rsidR="00DA5C2C" w:rsidRPr="00374911" w:rsidRDefault="00DA5C2C" w:rsidP="00DA5C2C">
      <w:pPr>
        <w:pStyle w:val="NormalWeb"/>
        <w:spacing w:before="0" w:beforeAutospacing="0" w:after="150" w:afterAutospacing="0"/>
        <w:rPr>
          <w:rFonts w:asciiTheme="minorHAnsi" w:hAnsiTheme="minorHAnsi" w:cstheme="minorHAnsi"/>
          <w:sz w:val="23"/>
          <w:szCs w:val="23"/>
        </w:rPr>
      </w:pPr>
      <w:r w:rsidRPr="00374911">
        <w:rPr>
          <w:rFonts w:asciiTheme="minorHAnsi" w:hAnsiTheme="minorHAnsi" w:cstheme="minorHAnsi"/>
          <w:sz w:val="23"/>
          <w:szCs w:val="23"/>
        </w:rPr>
        <w:t>In general, suppliers will get an average of five buyer meetings</w:t>
      </w:r>
      <w:r w:rsidR="00374911" w:rsidRPr="00374911">
        <w:rPr>
          <w:rFonts w:asciiTheme="minorHAnsi" w:hAnsiTheme="minorHAnsi" w:cstheme="minorHAnsi"/>
          <w:sz w:val="23"/>
          <w:szCs w:val="23"/>
        </w:rPr>
        <w:t>.</w:t>
      </w:r>
      <w:r w:rsidRPr="00374911">
        <w:rPr>
          <w:rFonts w:asciiTheme="minorHAnsi" w:hAnsiTheme="minorHAnsi" w:cstheme="minorHAnsi"/>
          <w:sz w:val="23"/>
          <w:szCs w:val="23"/>
        </w:rPr>
        <w:t xml:space="preserve"> </w:t>
      </w:r>
    </w:p>
    <w:p w:rsidR="00DA5C2C" w:rsidRPr="00374911" w:rsidRDefault="00DA5C2C" w:rsidP="00DA5C2C">
      <w:pPr>
        <w:pStyle w:val="NormalWeb"/>
        <w:spacing w:before="0" w:beforeAutospacing="0" w:after="150" w:afterAutospacing="0"/>
        <w:rPr>
          <w:rFonts w:asciiTheme="minorHAnsi" w:hAnsiTheme="minorHAnsi" w:cstheme="minorHAnsi"/>
          <w:sz w:val="23"/>
          <w:szCs w:val="23"/>
        </w:rPr>
      </w:pPr>
      <w:r w:rsidRPr="00374911">
        <w:rPr>
          <w:rFonts w:asciiTheme="minorHAnsi" w:hAnsiTheme="minorHAnsi" w:cstheme="minorHAnsi"/>
          <w:sz w:val="23"/>
          <w:szCs w:val="23"/>
        </w:rPr>
        <w:t>Our advice is therefore to:</w:t>
      </w:r>
    </w:p>
    <w:p w:rsidR="00374911" w:rsidRPr="00374911" w:rsidRDefault="00374911" w:rsidP="00374911">
      <w:pPr>
        <w:pStyle w:val="NormalWeb"/>
        <w:numPr>
          <w:ilvl w:val="0"/>
          <w:numId w:val="11"/>
        </w:numPr>
        <w:spacing w:before="0" w:beforeAutospacing="0" w:after="150" w:afterAutospacing="0"/>
        <w:rPr>
          <w:rFonts w:asciiTheme="minorHAnsi" w:hAnsiTheme="minorHAnsi" w:cstheme="minorHAnsi"/>
          <w:sz w:val="23"/>
          <w:szCs w:val="23"/>
        </w:rPr>
      </w:pPr>
      <w:r w:rsidRPr="00374911">
        <w:rPr>
          <w:rFonts w:asciiTheme="minorHAnsi" w:hAnsiTheme="minorHAnsi" w:cstheme="minorHAnsi"/>
          <w:sz w:val="23"/>
          <w:szCs w:val="23"/>
        </w:rPr>
        <w:t>Book before our deadline of 2</w:t>
      </w:r>
      <w:r w:rsidRPr="00374911">
        <w:rPr>
          <w:rFonts w:asciiTheme="minorHAnsi" w:hAnsiTheme="minorHAnsi" w:cstheme="minorHAnsi"/>
          <w:sz w:val="23"/>
          <w:szCs w:val="23"/>
          <w:vertAlign w:val="superscript"/>
        </w:rPr>
        <w:t>nd</w:t>
      </w:r>
      <w:r w:rsidRPr="00374911">
        <w:rPr>
          <w:rFonts w:asciiTheme="minorHAnsi" w:hAnsiTheme="minorHAnsi" w:cstheme="minorHAnsi"/>
          <w:sz w:val="23"/>
          <w:szCs w:val="23"/>
        </w:rPr>
        <w:t xml:space="preserve"> November, as the matchmaking then takes place in the week after this date, so late bookings cannot be facilitated.</w:t>
      </w:r>
    </w:p>
    <w:p w:rsidR="00374911" w:rsidRDefault="00374911" w:rsidP="00374911">
      <w:pPr>
        <w:pStyle w:val="NormalWeb"/>
        <w:numPr>
          <w:ilvl w:val="0"/>
          <w:numId w:val="11"/>
        </w:numPr>
        <w:spacing w:before="0" w:beforeAutospacing="0" w:after="150" w:afterAutospacing="0"/>
        <w:rPr>
          <w:rFonts w:asciiTheme="minorHAnsi" w:hAnsiTheme="minorHAnsi" w:cstheme="minorHAnsi"/>
          <w:sz w:val="23"/>
          <w:szCs w:val="23"/>
        </w:rPr>
      </w:pPr>
      <w:r w:rsidRPr="00374911">
        <w:rPr>
          <w:rFonts w:asciiTheme="minorHAnsi" w:hAnsiTheme="minorHAnsi" w:cstheme="minorHAnsi"/>
          <w:sz w:val="23"/>
          <w:szCs w:val="23"/>
        </w:rPr>
        <w:t xml:space="preserve">Take time to prepare a concise, </w:t>
      </w:r>
      <w:r w:rsidRPr="00374911">
        <w:rPr>
          <w:rFonts w:asciiTheme="minorHAnsi" w:hAnsiTheme="minorHAnsi" w:cstheme="minorHAnsi"/>
          <w:bCs/>
          <w:sz w:val="23"/>
          <w:szCs w:val="23"/>
        </w:rPr>
        <w:t xml:space="preserve">high quality profile, as </w:t>
      </w:r>
      <w:r w:rsidRPr="00374911">
        <w:rPr>
          <w:rFonts w:asciiTheme="minorHAnsi" w:hAnsiTheme="minorHAnsi" w:cstheme="minorHAnsi"/>
          <w:sz w:val="23"/>
          <w:szCs w:val="23"/>
        </w:rPr>
        <w:t xml:space="preserve">the quality of your profile information can dictate the number of meeting requests you will receive. </w:t>
      </w:r>
    </w:p>
    <w:p w:rsidR="004F4855" w:rsidRPr="00374911" w:rsidRDefault="004F4855" w:rsidP="004F4855">
      <w:pPr>
        <w:pStyle w:val="NormalWeb"/>
        <w:spacing w:before="0" w:beforeAutospacing="0" w:after="150" w:afterAutospacing="0"/>
        <w:rPr>
          <w:rFonts w:asciiTheme="minorHAnsi" w:hAnsiTheme="minorHAnsi" w:cstheme="minorHAnsi"/>
          <w:sz w:val="23"/>
          <w:szCs w:val="23"/>
        </w:rPr>
      </w:pPr>
      <w:r>
        <w:rPr>
          <w:rFonts w:asciiTheme="minorHAnsi" w:hAnsiTheme="minorHAnsi" w:cstheme="minorHAnsi"/>
          <w:noProof/>
          <w:sz w:val="23"/>
          <w:szCs w:val="23"/>
          <w:lang w:val="en-IE" w:eastAsia="en-IE"/>
        </w:rPr>
        <w:drawing>
          <wp:inline distT="0" distB="0" distL="0" distR="0">
            <wp:extent cx="5324475" cy="733425"/>
            <wp:effectExtent l="19050" t="0" r="9525" b="0"/>
            <wp:docPr id="4" name="Picture 2" descr="S:\Entrepreneurship Support Services\Ent Dev Services\EU\EEN\branding and logo\EEN_LA National Event Logos 081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trepreneurship Support Services\Ent Dev Services\EU\EEN\branding and logo\EEN_LA National Event Logos 081018.jpg"/>
                    <pic:cNvPicPr>
                      <a:picLocks noChangeAspect="1" noChangeArrowheads="1"/>
                    </pic:cNvPicPr>
                  </pic:nvPicPr>
                  <pic:blipFill>
                    <a:blip r:embed="rId9" cstate="print"/>
                    <a:srcRect/>
                    <a:stretch>
                      <a:fillRect/>
                    </a:stretch>
                  </pic:blipFill>
                  <pic:spPr bwMode="auto">
                    <a:xfrm>
                      <a:off x="0" y="0"/>
                      <a:ext cx="5324475" cy="733425"/>
                    </a:xfrm>
                    <a:prstGeom prst="rect">
                      <a:avLst/>
                    </a:prstGeom>
                    <a:noFill/>
                    <a:ln w="9525">
                      <a:noFill/>
                      <a:miter lim="800000"/>
                      <a:headEnd/>
                      <a:tailEnd/>
                    </a:ln>
                  </pic:spPr>
                </pic:pic>
              </a:graphicData>
            </a:graphic>
          </wp:inline>
        </w:drawing>
      </w:r>
    </w:p>
    <w:p w:rsidR="00AD5920" w:rsidRPr="00C50658" w:rsidRDefault="00AD5920" w:rsidP="00AD5920">
      <w:pPr>
        <w:pStyle w:val="Heading3"/>
        <w:spacing w:before="0" w:after="150" w:line="330" w:lineRule="atLeast"/>
        <w:rPr>
          <w:rFonts w:asciiTheme="minorHAnsi" w:hAnsiTheme="minorHAnsi" w:cstheme="minorHAnsi"/>
          <w:color w:val="FF0000"/>
          <w:sz w:val="32"/>
          <w:szCs w:val="30"/>
        </w:rPr>
      </w:pPr>
      <w:r w:rsidRPr="009706AB">
        <w:rPr>
          <w:rFonts w:asciiTheme="minorHAnsi" w:hAnsiTheme="minorHAnsi" w:cstheme="minorHAnsi"/>
          <w:color w:val="auto"/>
          <w:sz w:val="32"/>
          <w:szCs w:val="30"/>
        </w:rPr>
        <w:lastRenderedPageBreak/>
        <w:t>Venue</w:t>
      </w:r>
    </w:p>
    <w:p w:rsidR="00374911" w:rsidRPr="00202AFC" w:rsidRDefault="00AD5920" w:rsidP="00374911">
      <w:pPr>
        <w:rPr>
          <w:rFonts w:asciiTheme="minorHAnsi" w:hAnsiTheme="minorHAnsi" w:cstheme="minorHAnsi"/>
          <w:sz w:val="22"/>
          <w:szCs w:val="22"/>
          <w:lang w:eastAsia="en-GB"/>
        </w:rPr>
      </w:pPr>
      <w:r w:rsidRPr="00504B57">
        <w:rPr>
          <w:rFonts w:asciiTheme="minorHAnsi" w:hAnsiTheme="minorHAnsi" w:cstheme="minorHAnsi"/>
          <w:sz w:val="22"/>
          <w:szCs w:val="22"/>
        </w:rPr>
        <w:t xml:space="preserve">The </w:t>
      </w:r>
      <w:r w:rsidR="00374911" w:rsidRPr="00AB3A5D">
        <w:rPr>
          <w:rFonts w:asciiTheme="minorHAnsi" w:hAnsiTheme="minorHAnsi" w:cstheme="minorHAnsi"/>
          <w:b/>
          <w:sz w:val="22"/>
          <w:szCs w:val="22"/>
          <w:lang w:val="en-IE"/>
        </w:rPr>
        <w:t xml:space="preserve">EENGINEX </w:t>
      </w:r>
      <w:r w:rsidR="00374911" w:rsidRPr="00504B57">
        <w:rPr>
          <w:rFonts w:asciiTheme="minorHAnsi" w:hAnsiTheme="minorHAnsi" w:cstheme="minorHAnsi"/>
          <w:sz w:val="22"/>
          <w:szCs w:val="22"/>
          <w:lang w:val="en-IE"/>
        </w:rPr>
        <w:t>Engineering Meet the Buyer and Matchmaking Event</w:t>
      </w:r>
      <w:r w:rsidR="00374911" w:rsidRPr="00504B57">
        <w:rPr>
          <w:rFonts w:asciiTheme="minorHAnsi" w:hAnsiTheme="minorHAnsi" w:cstheme="minorHAnsi"/>
          <w:b/>
          <w:sz w:val="22"/>
          <w:szCs w:val="22"/>
          <w:lang w:val="en-IE"/>
        </w:rPr>
        <w:t xml:space="preserve"> </w:t>
      </w:r>
      <w:r w:rsidRPr="00504B57">
        <w:rPr>
          <w:rFonts w:asciiTheme="minorHAnsi" w:hAnsiTheme="minorHAnsi" w:cstheme="minorHAnsi"/>
          <w:sz w:val="22"/>
          <w:szCs w:val="22"/>
        </w:rPr>
        <w:t xml:space="preserve">takes place at </w:t>
      </w:r>
      <w:r w:rsidR="00374911" w:rsidRPr="00504B57">
        <w:rPr>
          <w:rFonts w:asciiTheme="minorHAnsi" w:hAnsiTheme="minorHAnsi" w:cstheme="minorHAnsi"/>
          <w:sz w:val="22"/>
          <w:szCs w:val="22"/>
          <w:lang w:eastAsia="en-GB"/>
        </w:rPr>
        <w:t xml:space="preserve">the new, state of the </w:t>
      </w:r>
      <w:r w:rsidR="00374911" w:rsidRPr="00C50658">
        <w:rPr>
          <w:rFonts w:asciiTheme="minorHAnsi" w:hAnsiTheme="minorHAnsi" w:cstheme="minorHAnsi"/>
          <w:sz w:val="22"/>
          <w:szCs w:val="22"/>
          <w:lang w:eastAsia="en-GB"/>
        </w:rPr>
        <w:t xml:space="preserve">art </w:t>
      </w:r>
      <w:hyperlink r:id="rId10" w:history="1">
        <w:r w:rsidR="00374911" w:rsidRPr="00C50658">
          <w:rPr>
            <w:rStyle w:val="Hyperlink"/>
            <w:rFonts w:asciiTheme="minorHAnsi" w:hAnsiTheme="minorHAnsi" w:cstheme="minorHAnsi"/>
            <w:sz w:val="22"/>
            <w:szCs w:val="22"/>
            <w:lang w:eastAsia="en-GB"/>
          </w:rPr>
          <w:t>CombiLift factory complex in Monaghan</w:t>
        </w:r>
      </w:hyperlink>
      <w:r w:rsidR="00374911" w:rsidRPr="00C50658">
        <w:rPr>
          <w:rFonts w:asciiTheme="minorHAnsi" w:hAnsiTheme="minorHAnsi" w:cstheme="minorHAnsi"/>
          <w:sz w:val="22"/>
          <w:szCs w:val="22"/>
          <w:lang w:eastAsia="en-GB"/>
        </w:rPr>
        <w:t xml:space="preserve">, where you will be given an opportunity to participate in a series of talks and factory tours, before engaging </w:t>
      </w:r>
      <w:r w:rsidR="00374911" w:rsidRPr="00202AFC">
        <w:rPr>
          <w:rFonts w:asciiTheme="minorHAnsi" w:hAnsiTheme="minorHAnsi" w:cstheme="minorHAnsi"/>
          <w:sz w:val="22"/>
          <w:szCs w:val="22"/>
          <w:lang w:eastAsia="en-GB"/>
        </w:rPr>
        <w:t>in pre-arranged meetings</w:t>
      </w:r>
      <w:r w:rsidR="00374911" w:rsidRPr="00C50658">
        <w:rPr>
          <w:rFonts w:asciiTheme="minorHAnsi" w:hAnsiTheme="minorHAnsi" w:cstheme="minorHAnsi"/>
          <w:sz w:val="22"/>
          <w:szCs w:val="22"/>
          <w:lang w:eastAsia="en-GB"/>
        </w:rPr>
        <w:t xml:space="preserve"> with a variety of </w:t>
      </w:r>
      <w:r w:rsidR="00374911" w:rsidRPr="00C50658">
        <w:rPr>
          <w:rFonts w:asciiTheme="minorHAnsi" w:hAnsiTheme="minorHAnsi" w:cstheme="minorHAnsi"/>
          <w:sz w:val="22"/>
          <w:szCs w:val="22"/>
        </w:rPr>
        <w:t>senior engineering buyers from throughout Ireland and the EU.</w:t>
      </w:r>
    </w:p>
    <w:p w:rsidR="00C50658" w:rsidRPr="00C50658" w:rsidRDefault="00C50658" w:rsidP="00AD5920">
      <w:pPr>
        <w:pStyle w:val="Heading2"/>
        <w:spacing w:before="0" w:beforeAutospacing="0" w:after="150" w:afterAutospacing="0" w:line="432" w:lineRule="atLeast"/>
        <w:rPr>
          <w:rFonts w:asciiTheme="minorHAnsi" w:hAnsiTheme="minorHAnsi" w:cstheme="minorHAnsi"/>
          <w:color w:val="FF0000"/>
          <w:sz w:val="24"/>
          <w:szCs w:val="39"/>
        </w:rPr>
      </w:pPr>
    </w:p>
    <w:p w:rsidR="00AD5920" w:rsidRPr="009706AB" w:rsidRDefault="00AD5920" w:rsidP="00AD5920">
      <w:pPr>
        <w:pStyle w:val="NormalWeb"/>
        <w:spacing w:before="0" w:beforeAutospacing="0" w:after="150" w:afterAutospacing="0"/>
        <w:rPr>
          <w:rFonts w:asciiTheme="minorHAnsi" w:hAnsiTheme="minorHAnsi" w:cstheme="minorHAnsi"/>
          <w:b/>
          <w:bCs/>
          <w:sz w:val="32"/>
          <w:szCs w:val="39"/>
        </w:rPr>
      </w:pPr>
      <w:r w:rsidRPr="009706AB">
        <w:rPr>
          <w:rFonts w:asciiTheme="minorHAnsi" w:hAnsiTheme="minorHAnsi" w:cstheme="minorHAnsi"/>
          <w:b/>
          <w:bCs/>
          <w:sz w:val="32"/>
          <w:szCs w:val="39"/>
        </w:rPr>
        <w:t>Contact</w:t>
      </w:r>
    </w:p>
    <w:p w:rsidR="009706AB" w:rsidRDefault="009706AB" w:rsidP="009706AB">
      <w:pPr>
        <w:rPr>
          <w:rFonts w:ascii="Arial" w:eastAsia="Calibri" w:hAnsi="Arial" w:cs="Arial"/>
          <w:noProof/>
          <w:lang w:val="en-IE" w:eastAsia="en-GB"/>
        </w:rPr>
      </w:pPr>
      <w:r>
        <w:rPr>
          <w:rFonts w:ascii="Arial" w:eastAsia="Calibri" w:hAnsi="Arial" w:cs="Arial"/>
          <w:noProof/>
          <w:lang w:val="en-IE" w:eastAsia="en-GB"/>
        </w:rPr>
        <w:t>Seamus McAdams</w:t>
      </w:r>
    </w:p>
    <w:p w:rsidR="009706AB" w:rsidRDefault="009706AB" w:rsidP="009706AB">
      <w:pPr>
        <w:rPr>
          <w:rFonts w:ascii="Arial" w:eastAsia="Calibri" w:hAnsi="Arial" w:cs="Arial"/>
          <w:noProof/>
          <w:color w:val="000000" w:themeColor="text1"/>
          <w:lang w:val="en-IE" w:eastAsia="en-GB"/>
        </w:rPr>
      </w:pPr>
      <w:r>
        <w:rPr>
          <w:rFonts w:ascii="Arial" w:eastAsia="Calibri" w:hAnsi="Arial" w:cs="Arial"/>
          <w:noProof/>
          <w:color w:val="000000" w:themeColor="text1"/>
          <w:lang w:val="en-IE" w:eastAsia="en-GB"/>
        </w:rPr>
        <w:t>i2 Total Marketing</w:t>
      </w:r>
    </w:p>
    <w:p w:rsidR="009706AB" w:rsidRDefault="009706AB" w:rsidP="009706AB">
      <w:pPr>
        <w:rPr>
          <w:rFonts w:ascii="Arial" w:eastAsia="Calibri" w:hAnsi="Arial" w:cs="Arial"/>
          <w:noProof/>
          <w:color w:val="000000" w:themeColor="text1"/>
          <w:lang w:val="en-IE" w:eastAsia="en-GB"/>
        </w:rPr>
      </w:pPr>
      <w:r>
        <w:rPr>
          <w:rFonts w:ascii="Arial" w:eastAsia="Calibri" w:hAnsi="Arial" w:cs="Arial"/>
          <w:noProof/>
          <w:color w:val="000000" w:themeColor="text1"/>
          <w:lang w:val="en-IE" w:eastAsia="en-GB"/>
        </w:rPr>
        <w:t xml:space="preserve">Tel: + 44 (0)28 7188 6131 </w:t>
      </w:r>
    </w:p>
    <w:p w:rsidR="009706AB" w:rsidRDefault="009706AB" w:rsidP="009706AB">
      <w:pPr>
        <w:rPr>
          <w:rFonts w:ascii="Arial" w:eastAsia="Calibri" w:hAnsi="Arial" w:cs="Arial"/>
          <w:noProof/>
          <w:color w:val="000000" w:themeColor="text1"/>
          <w:lang w:val="en-IE" w:eastAsia="en-GB"/>
        </w:rPr>
      </w:pPr>
      <w:r>
        <w:rPr>
          <w:rFonts w:ascii="Arial" w:eastAsia="Calibri" w:hAnsi="Arial" w:cs="Arial"/>
          <w:noProof/>
          <w:color w:val="000000" w:themeColor="text1"/>
          <w:lang w:val="en-IE" w:eastAsia="en-GB"/>
        </w:rPr>
        <w:t>Email: seamus@i2totalmarketing.com</w:t>
      </w:r>
    </w:p>
    <w:p w:rsidR="00202AFC" w:rsidRDefault="009706AB">
      <w:r>
        <w:rPr>
          <w:rFonts w:ascii="Arial" w:eastAsia="Calibri" w:hAnsi="Arial" w:cs="Arial"/>
          <w:noProof/>
          <w:color w:val="000000" w:themeColor="text1"/>
          <w:lang w:val="en-IE" w:eastAsia="en-GB"/>
        </w:rPr>
        <w:t xml:space="preserve">Web: </w:t>
      </w:r>
      <w:hyperlink r:id="rId11" w:history="1">
        <w:r>
          <w:rPr>
            <w:rStyle w:val="Hyperlink"/>
            <w:rFonts w:ascii="Arial" w:eastAsia="Calibri" w:hAnsi="Arial" w:cs="Arial"/>
            <w:noProof/>
            <w:color w:val="000000" w:themeColor="text1"/>
            <w:lang w:val="en-IE" w:eastAsia="en-GB"/>
          </w:rPr>
          <w:t>www.i2totalmarketing.com</w:t>
        </w:r>
      </w:hyperlink>
    </w:p>
    <w:p w:rsidR="00D46E75" w:rsidRDefault="00D46E75"/>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bookmarkEnd w:id="0"/>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p w:rsidR="00D46E75" w:rsidRDefault="00D46E75">
      <w:pPr>
        <w:rPr>
          <w:noProof/>
          <w:color w:val="FF0000"/>
          <w:lang w:val="en-IE" w:eastAsia="en-IE"/>
        </w:rPr>
      </w:pPr>
    </w:p>
    <w:p w:rsidR="00D46E75" w:rsidRPr="00202AFC" w:rsidRDefault="00D46E75">
      <w:pPr>
        <w:rPr>
          <w:color w:val="FF0000"/>
        </w:rPr>
      </w:pPr>
      <w:r>
        <w:rPr>
          <w:noProof/>
          <w:color w:val="FF0000"/>
          <w:lang w:val="en-IE" w:eastAsia="en-IE"/>
        </w:rPr>
        <w:drawing>
          <wp:inline distT="0" distB="0" distL="0" distR="0">
            <wp:extent cx="5324475" cy="733425"/>
            <wp:effectExtent l="19050" t="0" r="9525" b="0"/>
            <wp:docPr id="5" name="Picture 3" descr="S:\Entrepreneurship Support Services\Ent Dev Services\EU\EEN\branding and logo\EEN_LA National Event Logos 081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trepreneurship Support Services\Ent Dev Services\EU\EEN\branding and logo\EEN_LA National Event Logos 081018.jpg"/>
                    <pic:cNvPicPr>
                      <a:picLocks noChangeAspect="1" noChangeArrowheads="1"/>
                    </pic:cNvPicPr>
                  </pic:nvPicPr>
                  <pic:blipFill>
                    <a:blip r:embed="rId9" cstate="print"/>
                    <a:srcRect/>
                    <a:stretch>
                      <a:fillRect/>
                    </a:stretch>
                  </pic:blipFill>
                  <pic:spPr bwMode="auto">
                    <a:xfrm>
                      <a:off x="0" y="0"/>
                      <a:ext cx="5324475" cy="733425"/>
                    </a:xfrm>
                    <a:prstGeom prst="rect">
                      <a:avLst/>
                    </a:prstGeom>
                    <a:noFill/>
                    <a:ln w="9525">
                      <a:noFill/>
                      <a:miter lim="800000"/>
                      <a:headEnd/>
                      <a:tailEnd/>
                    </a:ln>
                  </pic:spPr>
                </pic:pic>
              </a:graphicData>
            </a:graphic>
          </wp:inline>
        </w:drawing>
      </w:r>
    </w:p>
    <w:sectPr w:rsidR="00D46E75" w:rsidRPr="00202AFC" w:rsidSect="007C0F95">
      <w:headerReference w:type="default" r:id="rId12"/>
      <w:pgSz w:w="11906" w:h="16838" w:code="9"/>
      <w:pgMar w:top="1440" w:right="849"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D5B" w:rsidRDefault="00295D5B" w:rsidP="007C0F95">
      <w:r>
        <w:separator/>
      </w:r>
    </w:p>
  </w:endnote>
  <w:endnote w:type="continuationSeparator" w:id="0">
    <w:p w:rsidR="00295D5B" w:rsidRDefault="00295D5B" w:rsidP="007C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D5B" w:rsidRDefault="00295D5B" w:rsidP="007C0F95">
      <w:r>
        <w:separator/>
      </w:r>
    </w:p>
  </w:footnote>
  <w:footnote w:type="continuationSeparator" w:id="0">
    <w:p w:rsidR="00295D5B" w:rsidRDefault="00295D5B" w:rsidP="007C0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F95" w:rsidRDefault="0030210A" w:rsidP="007C0F95">
    <w:pPr>
      <w:pStyle w:val="Header"/>
      <w:tabs>
        <w:tab w:val="clear" w:pos="9026"/>
      </w:tabs>
      <w:jc w:val="right"/>
    </w:pPr>
    <w:r>
      <w:rPr>
        <w:b/>
        <w:noProof/>
        <w:lang w:val="en-IE" w:eastAsia="en-IE"/>
      </w:rPr>
      <w:drawing>
        <wp:inline distT="0" distB="0" distL="0" distR="0">
          <wp:extent cx="1828217" cy="904875"/>
          <wp:effectExtent l="0" t="0" r="635" b="0"/>
          <wp:docPr id="2" name="Picture 2" descr="C:\Users\user\Documents\00 Donegal EEN MTB\logo\e enginex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00 Donegal EEN MTB\logo\e enginex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217"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31747"/>
    <w:multiLevelType w:val="multilevel"/>
    <w:tmpl w:val="86D8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231FF"/>
    <w:multiLevelType w:val="multilevel"/>
    <w:tmpl w:val="8410C1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E6872"/>
    <w:multiLevelType w:val="hybridMultilevel"/>
    <w:tmpl w:val="065EC3EE"/>
    <w:lvl w:ilvl="0" w:tplc="7D1E4B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F7296F"/>
    <w:multiLevelType w:val="multilevel"/>
    <w:tmpl w:val="8B5C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354D2"/>
    <w:multiLevelType w:val="hybridMultilevel"/>
    <w:tmpl w:val="8C30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975DC"/>
    <w:multiLevelType w:val="multilevel"/>
    <w:tmpl w:val="77D0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FD0F67"/>
    <w:multiLevelType w:val="hybridMultilevel"/>
    <w:tmpl w:val="9C60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0D5629"/>
    <w:multiLevelType w:val="multilevel"/>
    <w:tmpl w:val="64F2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942AFE"/>
    <w:multiLevelType w:val="multilevel"/>
    <w:tmpl w:val="2926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B77369"/>
    <w:multiLevelType w:val="multilevel"/>
    <w:tmpl w:val="CD1C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1C6475"/>
    <w:multiLevelType w:val="multilevel"/>
    <w:tmpl w:val="6320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100F87"/>
    <w:multiLevelType w:val="multilevel"/>
    <w:tmpl w:val="A5624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7"/>
  </w:num>
  <w:num w:numId="4">
    <w:abstractNumId w:val="11"/>
  </w:num>
  <w:num w:numId="5">
    <w:abstractNumId w:val="0"/>
  </w:num>
  <w:num w:numId="6">
    <w:abstractNumId w:val="9"/>
  </w:num>
  <w:num w:numId="7">
    <w:abstractNumId w:val="5"/>
  </w:num>
  <w:num w:numId="8">
    <w:abstractNumId w:val="3"/>
  </w:num>
  <w:num w:numId="9">
    <w:abstractNumId w:val="6"/>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5B"/>
    <w:rsid w:val="00011599"/>
    <w:rsid w:val="0003167E"/>
    <w:rsid w:val="000C4E31"/>
    <w:rsid w:val="00202AFC"/>
    <w:rsid w:val="00295D5B"/>
    <w:rsid w:val="0030210A"/>
    <w:rsid w:val="00347044"/>
    <w:rsid w:val="00355700"/>
    <w:rsid w:val="00374911"/>
    <w:rsid w:val="003A4DC5"/>
    <w:rsid w:val="00425701"/>
    <w:rsid w:val="00440A25"/>
    <w:rsid w:val="00490F5F"/>
    <w:rsid w:val="004F4855"/>
    <w:rsid w:val="00504B57"/>
    <w:rsid w:val="00543D1B"/>
    <w:rsid w:val="005C5F18"/>
    <w:rsid w:val="00707A97"/>
    <w:rsid w:val="00744C99"/>
    <w:rsid w:val="007C0F95"/>
    <w:rsid w:val="00843732"/>
    <w:rsid w:val="009706AB"/>
    <w:rsid w:val="00A24DE3"/>
    <w:rsid w:val="00A2521B"/>
    <w:rsid w:val="00A952BA"/>
    <w:rsid w:val="00AB3A5D"/>
    <w:rsid w:val="00AD5920"/>
    <w:rsid w:val="00B24031"/>
    <w:rsid w:val="00B720F7"/>
    <w:rsid w:val="00BF0195"/>
    <w:rsid w:val="00C50658"/>
    <w:rsid w:val="00CD36C7"/>
    <w:rsid w:val="00CD7692"/>
    <w:rsid w:val="00D04ED6"/>
    <w:rsid w:val="00D46E75"/>
    <w:rsid w:val="00D6439E"/>
    <w:rsid w:val="00D87EE3"/>
    <w:rsid w:val="00DA5C2C"/>
    <w:rsid w:val="00E06C5B"/>
    <w:rsid w:val="00E440D9"/>
    <w:rsid w:val="00EE0581"/>
    <w:rsid w:val="00F142DF"/>
    <w:rsid w:val="00FC3D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EACBF-A68E-4114-A919-1A311289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C5B"/>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202AFC"/>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uiPriority w:val="9"/>
    <w:semiHidden/>
    <w:unhideWhenUsed/>
    <w:qFormat/>
    <w:rsid w:val="00202A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02AFC"/>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C5B"/>
    <w:rPr>
      <w:rFonts w:ascii="Tahoma" w:hAnsi="Tahoma" w:cs="Tahoma"/>
      <w:sz w:val="16"/>
      <w:szCs w:val="16"/>
    </w:rPr>
  </w:style>
  <w:style w:type="character" w:customStyle="1" w:styleId="BalloonTextChar">
    <w:name w:val="Balloon Text Char"/>
    <w:basedOn w:val="DefaultParagraphFont"/>
    <w:link w:val="BalloonText"/>
    <w:uiPriority w:val="99"/>
    <w:semiHidden/>
    <w:rsid w:val="00E06C5B"/>
    <w:rPr>
      <w:rFonts w:ascii="Tahoma" w:eastAsia="Times New Roman" w:hAnsi="Tahoma" w:cs="Tahoma"/>
      <w:sz w:val="16"/>
      <w:szCs w:val="16"/>
    </w:rPr>
  </w:style>
  <w:style w:type="character" w:customStyle="1" w:styleId="Heading2Char">
    <w:name w:val="Heading 2 Char"/>
    <w:basedOn w:val="DefaultParagraphFont"/>
    <w:link w:val="Heading2"/>
    <w:uiPriority w:val="9"/>
    <w:rsid w:val="00202AFC"/>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202AFC"/>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202AFC"/>
    <w:pPr>
      <w:spacing w:before="100" w:beforeAutospacing="1" w:after="100" w:afterAutospacing="1"/>
    </w:pPr>
    <w:rPr>
      <w:sz w:val="24"/>
      <w:szCs w:val="24"/>
      <w:lang w:eastAsia="en-GB"/>
    </w:rPr>
  </w:style>
  <w:style w:type="character" w:styleId="Strong">
    <w:name w:val="Strong"/>
    <w:basedOn w:val="DefaultParagraphFont"/>
    <w:uiPriority w:val="22"/>
    <w:qFormat/>
    <w:rsid w:val="00202AFC"/>
    <w:rPr>
      <w:b/>
      <w:bCs/>
    </w:rPr>
  </w:style>
  <w:style w:type="character" w:styleId="Hyperlink">
    <w:name w:val="Hyperlink"/>
    <w:basedOn w:val="DefaultParagraphFont"/>
    <w:uiPriority w:val="99"/>
    <w:unhideWhenUsed/>
    <w:rsid w:val="00202AFC"/>
    <w:rPr>
      <w:color w:val="0000FF"/>
      <w:u w:val="single"/>
    </w:rPr>
  </w:style>
  <w:style w:type="character" w:customStyle="1" w:styleId="Heading3Char">
    <w:name w:val="Heading 3 Char"/>
    <w:basedOn w:val="DefaultParagraphFont"/>
    <w:link w:val="Heading3"/>
    <w:uiPriority w:val="9"/>
    <w:semiHidden/>
    <w:rsid w:val="00202AFC"/>
    <w:rPr>
      <w:rFonts w:asciiTheme="majorHAnsi" w:eastAsiaTheme="majorEastAsia" w:hAnsiTheme="majorHAnsi" w:cstheme="majorBidi"/>
      <w:b/>
      <w:bCs/>
      <w:color w:val="4F81BD" w:themeColor="accent1"/>
      <w:sz w:val="20"/>
      <w:szCs w:val="20"/>
    </w:rPr>
  </w:style>
  <w:style w:type="character" w:styleId="Emphasis">
    <w:name w:val="Emphasis"/>
    <w:basedOn w:val="DefaultParagraphFont"/>
    <w:uiPriority w:val="20"/>
    <w:qFormat/>
    <w:rsid w:val="00202AFC"/>
    <w:rPr>
      <w:i/>
      <w:iCs/>
    </w:rPr>
  </w:style>
  <w:style w:type="paragraph" w:styleId="ListParagraph">
    <w:name w:val="List Paragraph"/>
    <w:basedOn w:val="Normal"/>
    <w:uiPriority w:val="34"/>
    <w:qFormat/>
    <w:rsid w:val="000C4E31"/>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C0F95"/>
    <w:pPr>
      <w:tabs>
        <w:tab w:val="center" w:pos="4513"/>
        <w:tab w:val="right" w:pos="9026"/>
      </w:tabs>
    </w:pPr>
  </w:style>
  <w:style w:type="character" w:customStyle="1" w:styleId="HeaderChar">
    <w:name w:val="Header Char"/>
    <w:basedOn w:val="DefaultParagraphFont"/>
    <w:link w:val="Header"/>
    <w:uiPriority w:val="99"/>
    <w:rsid w:val="007C0F9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C0F95"/>
    <w:pPr>
      <w:tabs>
        <w:tab w:val="center" w:pos="4513"/>
        <w:tab w:val="right" w:pos="9026"/>
      </w:tabs>
    </w:pPr>
  </w:style>
  <w:style w:type="character" w:customStyle="1" w:styleId="FooterChar">
    <w:name w:val="Footer Char"/>
    <w:basedOn w:val="DefaultParagraphFont"/>
    <w:link w:val="Footer"/>
    <w:uiPriority w:val="99"/>
    <w:rsid w:val="007C0F95"/>
    <w:rPr>
      <w:rFonts w:ascii="Times New Roman" w:eastAsia="Times New Roman" w:hAnsi="Times New Roman" w:cs="Times New Roman"/>
      <w:sz w:val="20"/>
      <w:szCs w:val="20"/>
    </w:rPr>
  </w:style>
  <w:style w:type="table" w:styleId="TableGrid">
    <w:name w:val="Table Grid"/>
    <w:basedOn w:val="TableNormal"/>
    <w:uiPriority w:val="59"/>
    <w:rsid w:val="00970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5886">
      <w:bodyDiv w:val="1"/>
      <w:marLeft w:val="0"/>
      <w:marRight w:val="0"/>
      <w:marTop w:val="0"/>
      <w:marBottom w:val="0"/>
      <w:divBdr>
        <w:top w:val="none" w:sz="0" w:space="0" w:color="auto"/>
        <w:left w:val="none" w:sz="0" w:space="0" w:color="auto"/>
        <w:bottom w:val="none" w:sz="0" w:space="0" w:color="auto"/>
        <w:right w:val="none" w:sz="0" w:space="0" w:color="auto"/>
      </w:divBdr>
    </w:div>
    <w:div w:id="896403286">
      <w:bodyDiv w:val="1"/>
      <w:marLeft w:val="0"/>
      <w:marRight w:val="0"/>
      <w:marTop w:val="0"/>
      <w:marBottom w:val="0"/>
      <w:divBdr>
        <w:top w:val="none" w:sz="0" w:space="0" w:color="auto"/>
        <w:left w:val="none" w:sz="0" w:space="0" w:color="auto"/>
        <w:bottom w:val="none" w:sz="0" w:space="0" w:color="auto"/>
        <w:right w:val="none" w:sz="0" w:space="0" w:color="auto"/>
      </w:divBdr>
    </w:div>
    <w:div w:id="936601325">
      <w:bodyDiv w:val="1"/>
      <w:marLeft w:val="0"/>
      <w:marRight w:val="0"/>
      <w:marTop w:val="0"/>
      <w:marBottom w:val="0"/>
      <w:divBdr>
        <w:top w:val="none" w:sz="0" w:space="0" w:color="auto"/>
        <w:left w:val="none" w:sz="0" w:space="0" w:color="auto"/>
        <w:bottom w:val="none" w:sz="0" w:space="0" w:color="auto"/>
        <w:right w:val="none" w:sz="0" w:space="0" w:color="auto"/>
      </w:divBdr>
    </w:div>
    <w:div w:id="1400713565">
      <w:bodyDiv w:val="1"/>
      <w:marLeft w:val="0"/>
      <w:marRight w:val="0"/>
      <w:marTop w:val="0"/>
      <w:marBottom w:val="0"/>
      <w:divBdr>
        <w:top w:val="none" w:sz="0" w:space="0" w:color="auto"/>
        <w:left w:val="none" w:sz="0" w:space="0" w:color="auto"/>
        <w:bottom w:val="none" w:sz="0" w:space="0" w:color="auto"/>
        <w:right w:val="none" w:sz="0" w:space="0" w:color="auto"/>
      </w:divBdr>
    </w:div>
    <w:div w:id="1815443454">
      <w:bodyDiv w:val="1"/>
      <w:marLeft w:val="0"/>
      <w:marRight w:val="0"/>
      <w:marTop w:val="0"/>
      <w:marBottom w:val="0"/>
      <w:divBdr>
        <w:top w:val="none" w:sz="0" w:space="0" w:color="auto"/>
        <w:left w:val="none" w:sz="0" w:space="0" w:color="auto"/>
        <w:bottom w:val="none" w:sz="0" w:space="0" w:color="auto"/>
        <w:right w:val="none" w:sz="0" w:space="0" w:color="auto"/>
      </w:divBdr>
    </w:div>
    <w:div w:id="205569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air.com/eenginex20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2totalmarketing.com/" TargetMode="External"/><Relationship Id="rId5" Type="http://schemas.openxmlformats.org/officeDocument/2006/relationships/footnotes" Target="footnotes.xml"/><Relationship Id="rId10" Type="http://schemas.openxmlformats.org/officeDocument/2006/relationships/hyperlink" Target="https://combilift.com/en/official-opening-of-combilifts-new-global-headquarters-and-manufacturing-facility/"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Moyles Elaine</cp:lastModifiedBy>
  <cp:revision>2</cp:revision>
  <cp:lastPrinted>2018-09-12T14:54:00Z</cp:lastPrinted>
  <dcterms:created xsi:type="dcterms:W3CDTF">2018-10-12T16:14:00Z</dcterms:created>
  <dcterms:modified xsi:type="dcterms:W3CDTF">2018-10-12T16:14:00Z</dcterms:modified>
</cp:coreProperties>
</file>