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7516"/>
      </w:tblGrid>
      <w:tr w:rsidR="00472D36" w14:paraId="2355CE8D" w14:textId="77777777" w:rsidTr="00472D36">
        <w:trPr>
          <w:trHeight w:val="558"/>
        </w:trPr>
        <w:tc>
          <w:tcPr>
            <w:tcW w:w="10320" w:type="dxa"/>
            <w:gridSpan w:val="2"/>
            <w:tcBorders>
              <w:top w:val="single" w:sz="4" w:space="0" w:color="auto"/>
              <w:left w:val="single" w:sz="4" w:space="0" w:color="auto"/>
              <w:bottom w:val="single" w:sz="4" w:space="0" w:color="auto"/>
              <w:right w:val="single" w:sz="4" w:space="0" w:color="auto"/>
            </w:tcBorders>
            <w:hideMark/>
          </w:tcPr>
          <w:p w14:paraId="4134D82B" w14:textId="77777777" w:rsidR="00472D36" w:rsidRPr="00472D36" w:rsidRDefault="00472D36" w:rsidP="00472D36">
            <w:pPr>
              <w:pStyle w:val="Default"/>
              <w:jc w:val="center"/>
              <w:rPr>
                <w:rFonts w:ascii="Calibri" w:hAnsi="Calibri"/>
                <w:b/>
              </w:rPr>
            </w:pPr>
            <w:r w:rsidRPr="00472D36">
              <w:rPr>
                <w:rFonts w:ascii="Calibri" w:hAnsi="Calibri"/>
                <w:b/>
              </w:rPr>
              <w:t>TRAINING COURSE OUTLINE – Local Enterprise Office Wicklow</w:t>
            </w:r>
          </w:p>
        </w:tc>
      </w:tr>
      <w:tr w:rsidR="00472D36" w14:paraId="11EE9AEB" w14:textId="77777777" w:rsidTr="00472D36">
        <w:trPr>
          <w:trHeight w:val="357"/>
        </w:trPr>
        <w:tc>
          <w:tcPr>
            <w:tcW w:w="2804" w:type="dxa"/>
            <w:tcBorders>
              <w:top w:val="single" w:sz="4" w:space="0" w:color="auto"/>
              <w:left w:val="single" w:sz="4" w:space="0" w:color="auto"/>
              <w:bottom w:val="single" w:sz="4" w:space="0" w:color="auto"/>
              <w:right w:val="single" w:sz="4" w:space="0" w:color="auto"/>
            </w:tcBorders>
            <w:hideMark/>
          </w:tcPr>
          <w:p w14:paraId="2DE1C466" w14:textId="77777777" w:rsidR="00472D36" w:rsidRDefault="00472D36" w:rsidP="00472D36">
            <w:pPr>
              <w:pStyle w:val="Default"/>
              <w:rPr>
                <w:rFonts w:ascii="Calibri" w:hAnsi="Calibri"/>
                <w:b/>
                <w:bCs/>
              </w:rPr>
            </w:pPr>
            <w:r>
              <w:rPr>
                <w:rFonts w:ascii="Calibri" w:hAnsi="Calibri"/>
                <w:b/>
                <w:bCs/>
              </w:rPr>
              <w:t>Course Title:</w:t>
            </w:r>
          </w:p>
        </w:tc>
        <w:tc>
          <w:tcPr>
            <w:tcW w:w="7516" w:type="dxa"/>
            <w:tcBorders>
              <w:top w:val="single" w:sz="4" w:space="0" w:color="auto"/>
              <w:left w:val="single" w:sz="4" w:space="0" w:color="auto"/>
              <w:bottom w:val="single" w:sz="4" w:space="0" w:color="auto"/>
              <w:right w:val="single" w:sz="4" w:space="0" w:color="auto"/>
            </w:tcBorders>
            <w:hideMark/>
          </w:tcPr>
          <w:p w14:paraId="49385A57" w14:textId="77777777" w:rsidR="00472D36" w:rsidRDefault="00472D36" w:rsidP="00472D36">
            <w:pPr>
              <w:pStyle w:val="Default"/>
              <w:rPr>
                <w:rFonts w:ascii="Calibri" w:hAnsi="Calibri"/>
                <w:b/>
              </w:rPr>
            </w:pPr>
            <w:r>
              <w:rPr>
                <w:rFonts w:ascii="Calibri" w:hAnsi="Calibri" w:cs="Tahoma"/>
                <w:b/>
              </w:rPr>
              <w:t>Start Your Own Business</w:t>
            </w:r>
          </w:p>
        </w:tc>
      </w:tr>
      <w:tr w:rsidR="00472D36" w14:paraId="0A5015A2" w14:textId="77777777" w:rsidTr="00472D36">
        <w:trPr>
          <w:trHeight w:val="357"/>
        </w:trPr>
        <w:tc>
          <w:tcPr>
            <w:tcW w:w="2804" w:type="dxa"/>
            <w:tcBorders>
              <w:top w:val="single" w:sz="4" w:space="0" w:color="auto"/>
              <w:left w:val="single" w:sz="4" w:space="0" w:color="auto"/>
              <w:bottom w:val="single" w:sz="4" w:space="0" w:color="auto"/>
              <w:right w:val="single" w:sz="4" w:space="0" w:color="auto"/>
            </w:tcBorders>
            <w:hideMark/>
          </w:tcPr>
          <w:p w14:paraId="09B9DEA6" w14:textId="77777777" w:rsidR="00472D36" w:rsidRDefault="00472D36" w:rsidP="00472D36">
            <w:pPr>
              <w:pStyle w:val="Default"/>
              <w:rPr>
                <w:rFonts w:ascii="Calibri" w:hAnsi="Calibri"/>
              </w:rPr>
            </w:pPr>
            <w:r>
              <w:rPr>
                <w:rFonts w:ascii="Calibri" w:hAnsi="Calibri"/>
                <w:b/>
                <w:bCs/>
              </w:rPr>
              <w:t xml:space="preserve">Course Duration: </w:t>
            </w:r>
          </w:p>
        </w:tc>
        <w:tc>
          <w:tcPr>
            <w:tcW w:w="7516" w:type="dxa"/>
            <w:tcBorders>
              <w:top w:val="single" w:sz="4" w:space="0" w:color="auto"/>
              <w:left w:val="single" w:sz="4" w:space="0" w:color="auto"/>
              <w:bottom w:val="single" w:sz="4" w:space="0" w:color="auto"/>
              <w:right w:val="single" w:sz="4" w:space="0" w:color="auto"/>
            </w:tcBorders>
            <w:hideMark/>
          </w:tcPr>
          <w:p w14:paraId="3A9F3F67" w14:textId="77777777" w:rsidR="00472D36" w:rsidRDefault="00472D36" w:rsidP="00472D36">
            <w:pPr>
              <w:pStyle w:val="Default"/>
              <w:rPr>
                <w:rFonts w:ascii="Calibri" w:hAnsi="Calibri"/>
                <w:b/>
              </w:rPr>
            </w:pPr>
            <w:r>
              <w:rPr>
                <w:rFonts w:ascii="Calibri" w:hAnsi="Calibri" w:cs="Tahoma"/>
              </w:rPr>
              <w:t xml:space="preserve">10 week programme; one night a week from </w:t>
            </w:r>
            <w:r>
              <w:rPr>
                <w:rFonts w:ascii="Calibri" w:hAnsi="Calibri" w:cs="Tahoma"/>
                <w:b/>
              </w:rPr>
              <w:t>7pm-10pm</w:t>
            </w:r>
          </w:p>
        </w:tc>
      </w:tr>
      <w:tr w:rsidR="00472D36" w14:paraId="384E785D" w14:textId="77777777" w:rsidTr="00472D36">
        <w:trPr>
          <w:trHeight w:val="230"/>
        </w:trPr>
        <w:tc>
          <w:tcPr>
            <w:tcW w:w="2804" w:type="dxa"/>
            <w:tcBorders>
              <w:top w:val="single" w:sz="4" w:space="0" w:color="auto"/>
              <w:left w:val="single" w:sz="4" w:space="0" w:color="auto"/>
              <w:bottom w:val="single" w:sz="4" w:space="0" w:color="auto"/>
              <w:right w:val="single" w:sz="4" w:space="0" w:color="auto"/>
            </w:tcBorders>
            <w:hideMark/>
          </w:tcPr>
          <w:p w14:paraId="3D5A98B5" w14:textId="77777777" w:rsidR="00472D36" w:rsidRDefault="00472D36" w:rsidP="00472D36">
            <w:pPr>
              <w:pStyle w:val="Default"/>
              <w:rPr>
                <w:rFonts w:ascii="Calibri" w:hAnsi="Calibri"/>
                <w:b/>
                <w:bCs/>
              </w:rPr>
            </w:pPr>
            <w:r>
              <w:rPr>
                <w:rFonts w:ascii="Calibri" w:hAnsi="Calibri"/>
                <w:b/>
                <w:bCs/>
              </w:rPr>
              <w:t>Dates:</w:t>
            </w:r>
          </w:p>
        </w:tc>
        <w:tc>
          <w:tcPr>
            <w:tcW w:w="7516" w:type="dxa"/>
            <w:tcBorders>
              <w:top w:val="single" w:sz="4" w:space="0" w:color="auto"/>
              <w:left w:val="single" w:sz="4" w:space="0" w:color="auto"/>
              <w:bottom w:val="single" w:sz="4" w:space="0" w:color="auto"/>
              <w:right w:val="single" w:sz="4" w:space="0" w:color="auto"/>
            </w:tcBorders>
          </w:tcPr>
          <w:p w14:paraId="57A11BB6" w14:textId="5DB55912" w:rsidR="00472D36" w:rsidRDefault="00472D36" w:rsidP="00472D36">
            <w:pPr>
              <w:shd w:val="clear" w:color="auto" w:fill="FFFFFF"/>
              <w:rPr>
                <w:rFonts w:ascii="Calibri" w:hAnsi="Calibri" w:cs="Tahoma"/>
              </w:rPr>
            </w:pPr>
            <w:r>
              <w:rPr>
                <w:rFonts w:ascii="Calibri" w:hAnsi="Calibri" w:cs="Tahoma"/>
                <w:b/>
              </w:rPr>
              <w:t>Course 1:</w:t>
            </w:r>
            <w:r>
              <w:rPr>
                <w:rFonts w:ascii="Calibri" w:hAnsi="Calibri" w:cs="Tahoma"/>
              </w:rPr>
              <w:t xml:space="preserve"> Starts Tuesday 10</w:t>
            </w:r>
            <w:r>
              <w:rPr>
                <w:rFonts w:ascii="Calibri" w:hAnsi="Calibri" w:cs="Tahoma"/>
                <w:vertAlign w:val="superscript"/>
              </w:rPr>
              <w:t>th</w:t>
            </w:r>
            <w:r>
              <w:rPr>
                <w:rFonts w:ascii="Calibri" w:hAnsi="Calibri" w:cs="Tahoma"/>
              </w:rPr>
              <w:t xml:space="preserve"> September 2019 at Wicklow County Campus, </w:t>
            </w:r>
            <w:proofErr w:type="spellStart"/>
            <w:r>
              <w:rPr>
                <w:rFonts w:ascii="Calibri" w:hAnsi="Calibri" w:cs="Tahoma"/>
              </w:rPr>
              <w:t>Rathnew</w:t>
            </w:r>
            <w:proofErr w:type="spellEnd"/>
            <w:r w:rsidR="00092E53">
              <w:rPr>
                <w:rFonts w:ascii="Calibri" w:hAnsi="Calibri" w:cs="Tahoma"/>
              </w:rPr>
              <w:t xml:space="preserve">, Co. Wicklow </w:t>
            </w:r>
          </w:p>
          <w:p w14:paraId="5AB10BA7" w14:textId="1127019A" w:rsidR="00472D36" w:rsidRDefault="00472D36" w:rsidP="00472D36">
            <w:pPr>
              <w:shd w:val="clear" w:color="auto" w:fill="FFFFFF"/>
              <w:rPr>
                <w:rFonts w:ascii="Calibri" w:hAnsi="Calibri" w:cs="Tahoma"/>
              </w:rPr>
            </w:pPr>
            <w:r>
              <w:rPr>
                <w:rFonts w:ascii="Calibri" w:hAnsi="Calibri" w:cs="Tahoma"/>
                <w:b/>
              </w:rPr>
              <w:t>Course 2:</w:t>
            </w:r>
            <w:r>
              <w:rPr>
                <w:rFonts w:ascii="Calibri" w:hAnsi="Calibri" w:cs="Tahoma"/>
              </w:rPr>
              <w:t xml:space="preserve"> Starts Wednesday 2</w:t>
            </w:r>
            <w:r>
              <w:rPr>
                <w:rFonts w:ascii="Calibri" w:hAnsi="Calibri" w:cs="Tahoma"/>
                <w:vertAlign w:val="superscript"/>
              </w:rPr>
              <w:t>nd</w:t>
            </w:r>
            <w:r>
              <w:rPr>
                <w:rFonts w:ascii="Calibri" w:hAnsi="Calibri" w:cs="Tahoma"/>
              </w:rPr>
              <w:t xml:space="preserve"> October 2019 at Glenview Hotel, Glen of the Downes</w:t>
            </w:r>
            <w:r w:rsidR="00092E53">
              <w:rPr>
                <w:rFonts w:ascii="Calibri" w:hAnsi="Calibri" w:cs="Tahoma"/>
              </w:rPr>
              <w:t>.</w:t>
            </w:r>
          </w:p>
          <w:p w14:paraId="5518ED25" w14:textId="77777777" w:rsidR="00472D36" w:rsidRDefault="00472D36" w:rsidP="00472D36">
            <w:pPr>
              <w:shd w:val="clear" w:color="auto" w:fill="FFFFFF"/>
              <w:rPr>
                <w:rFonts w:ascii="Calibri" w:hAnsi="Calibri" w:cs="Tahoma"/>
              </w:rPr>
            </w:pPr>
          </w:p>
        </w:tc>
      </w:tr>
      <w:tr w:rsidR="00472D36" w14:paraId="6825180D" w14:textId="77777777" w:rsidTr="00472D36">
        <w:trPr>
          <w:trHeight w:val="230"/>
        </w:trPr>
        <w:tc>
          <w:tcPr>
            <w:tcW w:w="2804" w:type="dxa"/>
            <w:tcBorders>
              <w:top w:val="single" w:sz="4" w:space="0" w:color="auto"/>
              <w:left w:val="single" w:sz="4" w:space="0" w:color="auto"/>
              <w:bottom w:val="single" w:sz="4" w:space="0" w:color="auto"/>
              <w:right w:val="single" w:sz="4" w:space="0" w:color="auto"/>
            </w:tcBorders>
            <w:hideMark/>
          </w:tcPr>
          <w:p w14:paraId="356C4C0C" w14:textId="77777777" w:rsidR="00472D36" w:rsidRDefault="00472D36" w:rsidP="00472D36">
            <w:pPr>
              <w:pStyle w:val="Default"/>
              <w:rPr>
                <w:rFonts w:ascii="Calibri" w:hAnsi="Calibri"/>
                <w:b/>
                <w:bCs/>
              </w:rPr>
            </w:pPr>
            <w:r>
              <w:rPr>
                <w:rFonts w:ascii="Calibri" w:hAnsi="Calibri"/>
                <w:b/>
                <w:bCs/>
              </w:rPr>
              <w:t>Venue:</w:t>
            </w:r>
          </w:p>
        </w:tc>
        <w:tc>
          <w:tcPr>
            <w:tcW w:w="7516" w:type="dxa"/>
            <w:tcBorders>
              <w:top w:val="single" w:sz="4" w:space="0" w:color="auto"/>
              <w:left w:val="single" w:sz="4" w:space="0" w:color="auto"/>
              <w:bottom w:val="single" w:sz="4" w:space="0" w:color="auto"/>
              <w:right w:val="single" w:sz="4" w:space="0" w:color="auto"/>
            </w:tcBorders>
          </w:tcPr>
          <w:p w14:paraId="16AE2E0C" w14:textId="77777777" w:rsidR="00472D36" w:rsidRDefault="00472D36" w:rsidP="00472D36">
            <w:pPr>
              <w:shd w:val="clear" w:color="auto" w:fill="FFFFFF"/>
              <w:rPr>
                <w:rFonts w:ascii="Calibri" w:hAnsi="Calibri" w:cs="Tahoma"/>
              </w:rPr>
            </w:pPr>
            <w:r>
              <w:rPr>
                <w:rFonts w:ascii="Calibri" w:hAnsi="Calibri" w:cs="Tahoma"/>
              </w:rPr>
              <w:t xml:space="preserve">Course 1: Wicklow County Campus, </w:t>
            </w:r>
            <w:proofErr w:type="spellStart"/>
            <w:r>
              <w:rPr>
                <w:rFonts w:ascii="Calibri" w:hAnsi="Calibri" w:cs="Tahoma"/>
              </w:rPr>
              <w:t>Rathnew</w:t>
            </w:r>
            <w:proofErr w:type="spellEnd"/>
          </w:p>
          <w:p w14:paraId="332932FD" w14:textId="77777777" w:rsidR="00472D36" w:rsidRDefault="00472D36" w:rsidP="00472D36">
            <w:pPr>
              <w:shd w:val="clear" w:color="auto" w:fill="FFFFFF"/>
              <w:rPr>
                <w:rFonts w:ascii="Calibri" w:hAnsi="Calibri" w:cs="Tahoma"/>
              </w:rPr>
            </w:pPr>
            <w:r>
              <w:rPr>
                <w:rFonts w:ascii="Calibri" w:hAnsi="Calibri" w:cs="Tahoma"/>
              </w:rPr>
              <w:t>Course 2: Glenview Hotel, Glen of the Downes</w:t>
            </w:r>
          </w:p>
          <w:p w14:paraId="4E95E954" w14:textId="77777777" w:rsidR="00472D36" w:rsidRDefault="00472D36" w:rsidP="00472D36">
            <w:pPr>
              <w:shd w:val="clear" w:color="auto" w:fill="FFFFFF"/>
              <w:rPr>
                <w:rFonts w:ascii="Calibri" w:hAnsi="Calibri" w:cs="Tahoma"/>
              </w:rPr>
            </w:pPr>
          </w:p>
        </w:tc>
      </w:tr>
      <w:tr w:rsidR="00092E53" w14:paraId="38903993" w14:textId="77777777" w:rsidTr="00472D36">
        <w:trPr>
          <w:trHeight w:val="357"/>
        </w:trPr>
        <w:tc>
          <w:tcPr>
            <w:tcW w:w="2804" w:type="dxa"/>
            <w:tcBorders>
              <w:top w:val="single" w:sz="4" w:space="0" w:color="auto"/>
              <w:left w:val="single" w:sz="4" w:space="0" w:color="auto"/>
              <w:bottom w:val="single" w:sz="4" w:space="0" w:color="auto"/>
              <w:right w:val="single" w:sz="4" w:space="0" w:color="auto"/>
            </w:tcBorders>
          </w:tcPr>
          <w:p w14:paraId="652521AF" w14:textId="77542282" w:rsidR="00092E53" w:rsidRDefault="00092E53" w:rsidP="00472D36">
            <w:pPr>
              <w:pStyle w:val="Default"/>
              <w:ind w:right="-391"/>
              <w:rPr>
                <w:rFonts w:ascii="Calibri" w:hAnsi="Calibri"/>
                <w:b/>
                <w:bCs/>
              </w:rPr>
            </w:pPr>
            <w:r>
              <w:rPr>
                <w:rFonts w:ascii="Calibri" w:hAnsi="Calibri"/>
                <w:b/>
                <w:bCs/>
              </w:rPr>
              <w:t>Cost:</w:t>
            </w:r>
          </w:p>
        </w:tc>
        <w:tc>
          <w:tcPr>
            <w:tcW w:w="7516" w:type="dxa"/>
            <w:tcBorders>
              <w:top w:val="single" w:sz="4" w:space="0" w:color="auto"/>
              <w:left w:val="single" w:sz="4" w:space="0" w:color="auto"/>
              <w:bottom w:val="single" w:sz="4" w:space="0" w:color="auto"/>
              <w:right w:val="single" w:sz="4" w:space="0" w:color="auto"/>
            </w:tcBorders>
          </w:tcPr>
          <w:p w14:paraId="5C8A168E" w14:textId="624CFCC3" w:rsidR="00092E53" w:rsidRDefault="00092E53" w:rsidP="00472D36">
            <w:pPr>
              <w:pStyle w:val="Default"/>
              <w:rPr>
                <w:rFonts w:ascii="Calibri" w:hAnsi="Calibri"/>
              </w:rPr>
            </w:pPr>
            <w:r>
              <w:rPr>
                <w:rFonts w:ascii="Calibri" w:hAnsi="Calibri"/>
              </w:rPr>
              <w:t>€90</w:t>
            </w:r>
            <w:bookmarkStart w:id="0" w:name="_GoBack"/>
            <w:bookmarkEnd w:id="0"/>
          </w:p>
        </w:tc>
      </w:tr>
      <w:tr w:rsidR="00472D36" w14:paraId="2C5205C1" w14:textId="77777777" w:rsidTr="00472D36">
        <w:trPr>
          <w:trHeight w:val="357"/>
        </w:trPr>
        <w:tc>
          <w:tcPr>
            <w:tcW w:w="2804" w:type="dxa"/>
            <w:tcBorders>
              <w:top w:val="single" w:sz="4" w:space="0" w:color="auto"/>
              <w:left w:val="single" w:sz="4" w:space="0" w:color="auto"/>
              <w:bottom w:val="single" w:sz="4" w:space="0" w:color="auto"/>
              <w:right w:val="single" w:sz="4" w:space="0" w:color="auto"/>
            </w:tcBorders>
            <w:hideMark/>
          </w:tcPr>
          <w:p w14:paraId="72189112" w14:textId="77777777" w:rsidR="00472D36" w:rsidRDefault="00472D36" w:rsidP="00472D36">
            <w:pPr>
              <w:pStyle w:val="Default"/>
              <w:ind w:right="-391"/>
              <w:rPr>
                <w:rFonts w:ascii="Calibri" w:hAnsi="Calibri"/>
                <w:b/>
                <w:bCs/>
              </w:rPr>
            </w:pPr>
            <w:r>
              <w:rPr>
                <w:rFonts w:ascii="Calibri" w:hAnsi="Calibri"/>
                <w:b/>
                <w:bCs/>
              </w:rPr>
              <w:t>Training Company:</w:t>
            </w:r>
          </w:p>
        </w:tc>
        <w:tc>
          <w:tcPr>
            <w:tcW w:w="7516" w:type="dxa"/>
            <w:tcBorders>
              <w:top w:val="single" w:sz="4" w:space="0" w:color="auto"/>
              <w:left w:val="single" w:sz="4" w:space="0" w:color="auto"/>
              <w:bottom w:val="single" w:sz="4" w:space="0" w:color="auto"/>
              <w:right w:val="single" w:sz="4" w:space="0" w:color="auto"/>
            </w:tcBorders>
            <w:hideMark/>
          </w:tcPr>
          <w:p w14:paraId="33826463" w14:textId="77777777" w:rsidR="00472D36" w:rsidRDefault="00472D36" w:rsidP="00472D36">
            <w:pPr>
              <w:pStyle w:val="Default"/>
              <w:rPr>
                <w:rFonts w:ascii="Calibri" w:hAnsi="Calibri"/>
              </w:rPr>
            </w:pPr>
            <w:r>
              <w:rPr>
                <w:rFonts w:ascii="Calibri" w:hAnsi="Calibri"/>
              </w:rPr>
              <w:t>The Entrepreneurs Academy</w:t>
            </w:r>
          </w:p>
        </w:tc>
      </w:tr>
      <w:tr w:rsidR="00472D36" w14:paraId="674A63E5" w14:textId="77777777" w:rsidTr="00472D36">
        <w:trPr>
          <w:trHeight w:val="1965"/>
        </w:trPr>
        <w:tc>
          <w:tcPr>
            <w:tcW w:w="2804" w:type="dxa"/>
            <w:tcBorders>
              <w:top w:val="single" w:sz="4" w:space="0" w:color="auto"/>
              <w:left w:val="single" w:sz="4" w:space="0" w:color="auto"/>
              <w:bottom w:val="single" w:sz="4" w:space="0" w:color="auto"/>
              <w:right w:val="single" w:sz="4" w:space="0" w:color="auto"/>
            </w:tcBorders>
            <w:hideMark/>
          </w:tcPr>
          <w:p w14:paraId="61B38425" w14:textId="77777777" w:rsidR="00472D36" w:rsidRDefault="00472D36" w:rsidP="00472D36">
            <w:pPr>
              <w:pStyle w:val="Default"/>
              <w:rPr>
                <w:rFonts w:ascii="Calibri" w:hAnsi="Calibri"/>
                <w:b/>
                <w:bCs/>
                <w:sz w:val="22"/>
                <w:szCs w:val="22"/>
              </w:rPr>
            </w:pPr>
            <w:r>
              <w:rPr>
                <w:rFonts w:ascii="Calibri" w:hAnsi="Calibri"/>
                <w:b/>
                <w:bCs/>
                <w:sz w:val="22"/>
                <w:szCs w:val="22"/>
              </w:rPr>
              <w:t xml:space="preserve">Qualifications and Background of </w:t>
            </w:r>
            <w:r>
              <w:rPr>
                <w:rFonts w:ascii="Calibri" w:hAnsi="Calibri"/>
                <w:b/>
                <w:bCs/>
                <w:i/>
                <w:sz w:val="22"/>
                <w:szCs w:val="22"/>
              </w:rPr>
              <w:t xml:space="preserve">delivering </w:t>
            </w:r>
            <w:r>
              <w:rPr>
                <w:rFonts w:ascii="Calibri" w:hAnsi="Calibri"/>
                <w:b/>
                <w:bCs/>
                <w:sz w:val="22"/>
                <w:szCs w:val="22"/>
              </w:rPr>
              <w:t xml:space="preserve"> Trainer:</w:t>
            </w:r>
          </w:p>
        </w:tc>
        <w:tc>
          <w:tcPr>
            <w:tcW w:w="7516" w:type="dxa"/>
            <w:tcBorders>
              <w:top w:val="single" w:sz="4" w:space="0" w:color="auto"/>
              <w:left w:val="single" w:sz="4" w:space="0" w:color="auto"/>
              <w:bottom w:val="single" w:sz="4" w:space="0" w:color="auto"/>
              <w:right w:val="single" w:sz="4" w:space="0" w:color="auto"/>
            </w:tcBorders>
            <w:hideMark/>
          </w:tcPr>
          <w:p w14:paraId="3EE160C6" w14:textId="77777777" w:rsidR="00472D36" w:rsidRDefault="00472D36" w:rsidP="00472D36">
            <w:pPr>
              <w:pStyle w:val="BodyText"/>
              <w:rPr>
                <w:rFonts w:ascii="Calibri" w:hAnsi="Calibri" w:cs="Tahoma"/>
                <w:sz w:val="22"/>
                <w:szCs w:val="22"/>
                <w:lang w:val="en-IE"/>
              </w:rPr>
            </w:pPr>
            <w:r>
              <w:rPr>
                <w:rFonts w:ascii="Calibri" w:hAnsi="Calibri"/>
                <w:sz w:val="22"/>
                <w:szCs w:val="22"/>
              </w:rPr>
              <w:t>The Entrepreneur</w:t>
            </w:r>
            <w:r>
              <w:rPr>
                <w:rFonts w:ascii="Calibri" w:hAnsi="Calibri"/>
                <w:sz w:val="22"/>
                <w:szCs w:val="22"/>
                <w:lang w:val="en-IE"/>
              </w:rPr>
              <w:t xml:space="preserve">s </w:t>
            </w:r>
            <w:r>
              <w:rPr>
                <w:rFonts w:ascii="Calibri" w:hAnsi="Calibri"/>
                <w:sz w:val="22"/>
                <w:szCs w:val="22"/>
              </w:rPr>
              <w:t xml:space="preserve"> Academy</w:t>
            </w:r>
            <w:r>
              <w:rPr>
                <w:rFonts w:ascii="Calibri" w:hAnsi="Calibri" w:cs="Arial"/>
                <w:sz w:val="22"/>
                <w:szCs w:val="22"/>
                <w:lang w:val="en-IE"/>
              </w:rPr>
              <w:t xml:space="preserve">  was established in 1998 with the sole objective of supporting Irish entrepreneurs to establish in business, through the delivery of Start Your Own Business programmes.  Demand-driven, the company now delivers a range of programmes focused on getting people started in business and staying in business.  </w:t>
            </w:r>
            <w:r>
              <w:rPr>
                <w:rFonts w:ascii="Calibri" w:hAnsi="Calibri"/>
                <w:sz w:val="22"/>
                <w:szCs w:val="22"/>
              </w:rPr>
              <w:t>The Entrepreneur Academy</w:t>
            </w:r>
            <w:r>
              <w:rPr>
                <w:rFonts w:ascii="Calibri" w:hAnsi="Calibri" w:cs="Arial"/>
                <w:sz w:val="22"/>
                <w:szCs w:val="22"/>
                <w:lang w:val="en-IE"/>
              </w:rPr>
              <w:t xml:space="preserve"> has 18 </w:t>
            </w:r>
            <w:proofErr w:type="spellStart"/>
            <w:r>
              <w:rPr>
                <w:rFonts w:ascii="Calibri" w:hAnsi="Calibri" w:cs="Arial"/>
                <w:sz w:val="22"/>
                <w:szCs w:val="22"/>
                <w:lang w:val="en-IE"/>
              </w:rPr>
              <w:t>years experience</w:t>
            </w:r>
            <w:proofErr w:type="spellEnd"/>
            <w:r>
              <w:rPr>
                <w:rFonts w:ascii="Calibri" w:hAnsi="Calibri" w:cs="Arial"/>
                <w:sz w:val="22"/>
                <w:szCs w:val="22"/>
                <w:lang w:val="en-IE"/>
              </w:rPr>
              <w:t xml:space="preserve"> of educating people to establish their own business and drive them forward through Accelerator programmes.  </w:t>
            </w:r>
            <w:r>
              <w:rPr>
                <w:rFonts w:ascii="Calibri" w:hAnsi="Calibri"/>
                <w:sz w:val="22"/>
                <w:szCs w:val="22"/>
              </w:rPr>
              <w:t>The Entrepreneur</w:t>
            </w:r>
            <w:r>
              <w:rPr>
                <w:rFonts w:ascii="Calibri" w:hAnsi="Calibri"/>
                <w:sz w:val="22"/>
                <w:szCs w:val="22"/>
                <w:lang w:val="en-IE"/>
              </w:rPr>
              <w:t>s</w:t>
            </w:r>
            <w:r>
              <w:rPr>
                <w:rFonts w:ascii="Calibri" w:hAnsi="Calibri"/>
                <w:sz w:val="22"/>
                <w:szCs w:val="22"/>
              </w:rPr>
              <w:t xml:space="preserve"> Academy</w:t>
            </w:r>
            <w:r>
              <w:rPr>
                <w:rFonts w:ascii="Calibri" w:hAnsi="Calibri" w:cs="Arial"/>
                <w:sz w:val="22"/>
                <w:szCs w:val="22"/>
                <w:lang w:val="en-IE"/>
              </w:rPr>
              <w:t xml:space="preserve"> have a proven track record in quality and on-time delivery of top-end enterprise projects, research, mentoring and training programmes. </w:t>
            </w:r>
            <w:r>
              <w:rPr>
                <w:rFonts w:ascii="Calibri" w:hAnsi="Calibri"/>
                <w:sz w:val="22"/>
                <w:szCs w:val="22"/>
              </w:rPr>
              <w:t xml:space="preserve">The Entrepreneur </w:t>
            </w:r>
            <w:r>
              <w:rPr>
                <w:rFonts w:ascii="Calibri" w:hAnsi="Calibri"/>
                <w:sz w:val="22"/>
                <w:szCs w:val="22"/>
                <w:lang w:val="en-IE"/>
              </w:rPr>
              <w:t xml:space="preserve">s </w:t>
            </w:r>
            <w:r>
              <w:rPr>
                <w:rFonts w:ascii="Calibri" w:hAnsi="Calibri"/>
                <w:sz w:val="22"/>
                <w:szCs w:val="22"/>
              </w:rPr>
              <w:t>Academy</w:t>
            </w:r>
            <w:r>
              <w:rPr>
                <w:rFonts w:ascii="Calibri" w:hAnsi="Calibri" w:cs="Arial"/>
                <w:sz w:val="22"/>
                <w:szCs w:val="22"/>
                <w:lang w:val="en-IE"/>
              </w:rPr>
              <w:t xml:space="preserve"> trainers and mentors are all experienced entrepreneurs who bring years of practical knowledge and experience to assignments. </w:t>
            </w:r>
            <w:r>
              <w:rPr>
                <w:rFonts w:ascii="Calibri" w:hAnsi="Calibri"/>
                <w:sz w:val="22"/>
                <w:szCs w:val="22"/>
                <w:lang w:val="en-IE"/>
              </w:rPr>
              <w:t xml:space="preserve">The Entrepreneurs Academy was awarded the FAS Excellence Through People Award and is registered with QQI, to offer programmes leading to QQI awards in the National Framework of Qualifications.  </w:t>
            </w:r>
          </w:p>
        </w:tc>
      </w:tr>
      <w:tr w:rsidR="00472D36" w14:paraId="2FFCE406" w14:textId="77777777" w:rsidTr="00472D36">
        <w:trPr>
          <w:trHeight w:val="2031"/>
        </w:trPr>
        <w:tc>
          <w:tcPr>
            <w:tcW w:w="2804" w:type="dxa"/>
            <w:tcBorders>
              <w:top w:val="single" w:sz="4" w:space="0" w:color="auto"/>
              <w:left w:val="single" w:sz="4" w:space="0" w:color="auto"/>
              <w:bottom w:val="single" w:sz="4" w:space="0" w:color="auto"/>
              <w:right w:val="single" w:sz="4" w:space="0" w:color="auto"/>
            </w:tcBorders>
            <w:hideMark/>
          </w:tcPr>
          <w:p w14:paraId="2BE72B79" w14:textId="77777777" w:rsidR="00472D36" w:rsidRDefault="00472D36" w:rsidP="00472D36">
            <w:pPr>
              <w:pStyle w:val="Default"/>
              <w:rPr>
                <w:rFonts w:ascii="Calibri" w:hAnsi="Calibri"/>
                <w:b/>
                <w:bCs/>
                <w:sz w:val="22"/>
                <w:szCs w:val="22"/>
              </w:rPr>
            </w:pPr>
            <w:r>
              <w:rPr>
                <w:rFonts w:ascii="Calibri" w:hAnsi="Calibri"/>
                <w:b/>
                <w:bCs/>
                <w:sz w:val="22"/>
                <w:szCs w:val="22"/>
              </w:rPr>
              <w:t>Course Objectives &amp; Outline Syllabus:</w:t>
            </w:r>
          </w:p>
        </w:tc>
        <w:tc>
          <w:tcPr>
            <w:tcW w:w="7516" w:type="dxa"/>
            <w:tcBorders>
              <w:top w:val="single" w:sz="4" w:space="0" w:color="auto"/>
              <w:left w:val="single" w:sz="4" w:space="0" w:color="auto"/>
              <w:bottom w:val="single" w:sz="4" w:space="0" w:color="auto"/>
              <w:right w:val="single" w:sz="4" w:space="0" w:color="auto"/>
            </w:tcBorders>
          </w:tcPr>
          <w:p w14:paraId="5E7B8E48" w14:textId="77777777" w:rsidR="00472D36" w:rsidRDefault="00472D36" w:rsidP="00472D36">
            <w:pPr>
              <w:pStyle w:val="Default"/>
              <w:spacing w:line="25" w:lineRule="atLeast"/>
              <w:ind w:right="33"/>
              <w:rPr>
                <w:rFonts w:ascii="Calibri" w:hAnsi="Calibri"/>
                <w:b/>
                <w:sz w:val="22"/>
                <w:szCs w:val="22"/>
              </w:rPr>
            </w:pPr>
            <w:r>
              <w:rPr>
                <w:rFonts w:ascii="Calibri" w:hAnsi="Calibri"/>
                <w:b/>
                <w:sz w:val="22"/>
                <w:szCs w:val="22"/>
              </w:rPr>
              <w:t>Programme Objectives:</w:t>
            </w:r>
          </w:p>
          <w:p w14:paraId="450E4B61" w14:textId="77777777" w:rsidR="00472D36" w:rsidRDefault="00472D36" w:rsidP="00472D36">
            <w:pPr>
              <w:pStyle w:val="BodyText2"/>
              <w:spacing w:line="25" w:lineRule="atLeast"/>
              <w:ind w:right="33"/>
              <w:jc w:val="both"/>
              <w:rPr>
                <w:rFonts w:ascii="Calibri" w:hAnsi="Calibri" w:cs="Calibri"/>
                <w:b/>
                <w:szCs w:val="22"/>
              </w:rPr>
            </w:pPr>
            <w:r>
              <w:rPr>
                <w:rFonts w:ascii="Calibri" w:hAnsi="Calibri" w:cs="Calibri"/>
                <w:szCs w:val="22"/>
              </w:rPr>
              <w:t xml:space="preserve">The objective of the Start Your Own Business programme is to assist participants in assessing the viability of business ideas and in understanding the essential elements required to start up and run their own businesses. </w:t>
            </w:r>
          </w:p>
          <w:p w14:paraId="506E9F4E" w14:textId="77777777" w:rsidR="00472D36" w:rsidRDefault="00472D36" w:rsidP="00472D36">
            <w:pPr>
              <w:spacing w:line="25" w:lineRule="atLeast"/>
              <w:ind w:right="33"/>
              <w:jc w:val="both"/>
              <w:rPr>
                <w:rFonts w:ascii="Calibri" w:hAnsi="Calibri" w:cs="Arial"/>
                <w:sz w:val="22"/>
                <w:szCs w:val="22"/>
              </w:rPr>
            </w:pPr>
            <w:r>
              <w:rPr>
                <w:rFonts w:ascii="Calibri" w:hAnsi="Calibri" w:cs="Arial"/>
                <w:sz w:val="22"/>
                <w:szCs w:val="22"/>
              </w:rPr>
              <w:t xml:space="preserve">Course objectives: </w:t>
            </w:r>
          </w:p>
          <w:p w14:paraId="3EE24FB9" w14:textId="77777777" w:rsidR="00472D36" w:rsidRDefault="00472D36" w:rsidP="00472D36">
            <w:pPr>
              <w:spacing w:line="25" w:lineRule="atLeast"/>
              <w:ind w:right="33"/>
              <w:jc w:val="both"/>
              <w:rPr>
                <w:rFonts w:ascii="Calibri" w:hAnsi="Calibri" w:cs="Arial"/>
                <w:sz w:val="22"/>
                <w:szCs w:val="22"/>
              </w:rPr>
            </w:pPr>
          </w:p>
          <w:p w14:paraId="0B1944A0" w14:textId="77777777" w:rsidR="00472D36" w:rsidRDefault="00472D36" w:rsidP="00472D36">
            <w:pPr>
              <w:pStyle w:val="ListParagraph"/>
              <w:numPr>
                <w:ilvl w:val="0"/>
                <w:numId w:val="1"/>
              </w:numPr>
              <w:spacing w:line="25" w:lineRule="atLeast"/>
              <w:ind w:left="714" w:right="33" w:hanging="357"/>
              <w:contextualSpacing/>
              <w:jc w:val="both"/>
              <w:rPr>
                <w:rFonts w:cs="Arial"/>
              </w:rPr>
            </w:pPr>
            <w:r>
              <w:rPr>
                <w:rFonts w:cs="Arial"/>
              </w:rPr>
              <w:t>Understand what is required of an individual to start their own business</w:t>
            </w:r>
          </w:p>
          <w:p w14:paraId="636A6E7D" w14:textId="77777777" w:rsidR="00472D36" w:rsidRDefault="00472D36" w:rsidP="00472D36">
            <w:pPr>
              <w:numPr>
                <w:ilvl w:val="0"/>
                <w:numId w:val="1"/>
              </w:numPr>
              <w:spacing w:line="25" w:lineRule="atLeast"/>
              <w:ind w:left="714" w:right="33" w:hanging="357"/>
              <w:jc w:val="both"/>
              <w:rPr>
                <w:rFonts w:ascii="Calibri" w:hAnsi="Calibri" w:cs="Arial"/>
                <w:sz w:val="22"/>
                <w:szCs w:val="22"/>
              </w:rPr>
            </w:pPr>
            <w:r>
              <w:rPr>
                <w:rFonts w:ascii="Calibri" w:hAnsi="Calibri" w:cs="Arial"/>
                <w:sz w:val="22"/>
                <w:szCs w:val="22"/>
              </w:rPr>
              <w:t>Know the process of idea generation and how to assess an idea for profitability and success</w:t>
            </w:r>
          </w:p>
          <w:p w14:paraId="051D8C61" w14:textId="77777777" w:rsidR="00472D36" w:rsidRDefault="00472D36" w:rsidP="00472D36">
            <w:pPr>
              <w:pStyle w:val="ListParagraph"/>
              <w:numPr>
                <w:ilvl w:val="0"/>
                <w:numId w:val="1"/>
              </w:numPr>
              <w:spacing w:line="25" w:lineRule="atLeast"/>
              <w:ind w:right="33"/>
              <w:contextualSpacing/>
              <w:jc w:val="both"/>
              <w:rPr>
                <w:rFonts w:cs="Arial"/>
              </w:rPr>
            </w:pPr>
            <w:r>
              <w:rPr>
                <w:rFonts w:cs="Arial"/>
              </w:rPr>
              <w:t>How to research and assess new business ideas particularly using on-line tools which are quicker, less costly and often more effective</w:t>
            </w:r>
          </w:p>
          <w:p w14:paraId="599F05FB" w14:textId="77777777" w:rsidR="00472D36" w:rsidRDefault="00472D36" w:rsidP="00472D36">
            <w:pPr>
              <w:pStyle w:val="ListParagraph"/>
              <w:numPr>
                <w:ilvl w:val="0"/>
                <w:numId w:val="1"/>
              </w:numPr>
              <w:spacing w:line="25" w:lineRule="atLeast"/>
              <w:ind w:right="33"/>
              <w:contextualSpacing/>
              <w:jc w:val="both"/>
              <w:rPr>
                <w:rFonts w:cs="Arial"/>
              </w:rPr>
            </w:pPr>
            <w:r>
              <w:rPr>
                <w:rFonts w:cs="Arial"/>
              </w:rPr>
              <w:t xml:space="preserve">Learn how to market and sell </w:t>
            </w:r>
          </w:p>
          <w:p w14:paraId="44B5567C" w14:textId="77777777" w:rsidR="00472D36" w:rsidRDefault="00472D36" w:rsidP="00472D36">
            <w:pPr>
              <w:pStyle w:val="ListParagraph"/>
              <w:numPr>
                <w:ilvl w:val="0"/>
                <w:numId w:val="1"/>
              </w:numPr>
              <w:spacing w:line="25" w:lineRule="atLeast"/>
              <w:ind w:right="33"/>
              <w:contextualSpacing/>
              <w:jc w:val="both"/>
              <w:rPr>
                <w:rFonts w:cs="Arial"/>
              </w:rPr>
            </w:pPr>
            <w:r>
              <w:rPr>
                <w:rFonts w:cs="Arial"/>
              </w:rPr>
              <w:t>Understand the concepts of business finances and the importance of cash-flow management</w:t>
            </w:r>
          </w:p>
          <w:p w14:paraId="7BC3A6E3" w14:textId="77777777" w:rsidR="00472D36" w:rsidRDefault="00472D36" w:rsidP="00472D36">
            <w:pPr>
              <w:pStyle w:val="ListParagraph"/>
              <w:numPr>
                <w:ilvl w:val="0"/>
                <w:numId w:val="1"/>
              </w:numPr>
              <w:spacing w:line="25" w:lineRule="atLeast"/>
              <w:ind w:right="33"/>
              <w:contextualSpacing/>
              <w:jc w:val="both"/>
              <w:rPr>
                <w:rFonts w:cs="Arial"/>
              </w:rPr>
            </w:pPr>
            <w:r>
              <w:rPr>
                <w:rFonts w:cs="Arial"/>
              </w:rPr>
              <w:t>Gain information on possible sources of funding</w:t>
            </w:r>
          </w:p>
          <w:p w14:paraId="1BE65C7C" w14:textId="77777777" w:rsidR="00472D36" w:rsidRDefault="00472D36" w:rsidP="00472D36">
            <w:pPr>
              <w:pStyle w:val="ListParagraph"/>
              <w:numPr>
                <w:ilvl w:val="0"/>
                <w:numId w:val="1"/>
              </w:numPr>
              <w:spacing w:line="25" w:lineRule="atLeast"/>
              <w:ind w:right="33"/>
              <w:contextualSpacing/>
              <w:jc w:val="both"/>
              <w:rPr>
                <w:rFonts w:cs="Arial"/>
              </w:rPr>
            </w:pPr>
            <w:r>
              <w:rPr>
                <w:rFonts w:cs="Arial"/>
              </w:rPr>
              <w:t>Learn about the legal aspects of business formation, including health and safety and insurance considerations</w:t>
            </w:r>
          </w:p>
          <w:p w14:paraId="6F76CB00" w14:textId="77777777" w:rsidR="00472D36" w:rsidRDefault="00472D36" w:rsidP="00472D36">
            <w:pPr>
              <w:pStyle w:val="ListParagraph"/>
              <w:numPr>
                <w:ilvl w:val="0"/>
                <w:numId w:val="1"/>
              </w:numPr>
              <w:spacing w:line="25" w:lineRule="atLeast"/>
              <w:ind w:right="33"/>
              <w:contextualSpacing/>
              <w:jc w:val="both"/>
              <w:rPr>
                <w:rFonts w:cs="Arial"/>
              </w:rPr>
            </w:pPr>
            <w:r>
              <w:rPr>
                <w:rFonts w:cs="Arial"/>
              </w:rPr>
              <w:t>Evaluate their own “Elevator Pitch” re their business idea/concept</w:t>
            </w:r>
          </w:p>
          <w:p w14:paraId="3B56A38E" w14:textId="77777777" w:rsidR="00472D36" w:rsidRDefault="00472D36" w:rsidP="00472D36">
            <w:pPr>
              <w:pStyle w:val="ListParagraph"/>
              <w:numPr>
                <w:ilvl w:val="0"/>
                <w:numId w:val="1"/>
              </w:numPr>
              <w:spacing w:line="25" w:lineRule="atLeast"/>
              <w:ind w:right="33"/>
              <w:contextualSpacing/>
              <w:jc w:val="both"/>
              <w:rPr>
                <w:rFonts w:cs="Arial"/>
              </w:rPr>
            </w:pPr>
            <w:r>
              <w:rPr>
                <w:rFonts w:cs="Arial"/>
              </w:rPr>
              <w:t xml:space="preserve">Understand how to </w:t>
            </w:r>
            <w:r>
              <w:rPr>
                <w:rFonts w:cs="Arial"/>
                <w:lang w:val="ga-IE"/>
              </w:rPr>
              <w:t>prepare and assess a business plan</w:t>
            </w:r>
          </w:p>
          <w:p w14:paraId="05CD4F70" w14:textId="77777777" w:rsidR="00472D36" w:rsidRDefault="00472D36" w:rsidP="00472D36">
            <w:pPr>
              <w:pStyle w:val="ListParagraph"/>
              <w:numPr>
                <w:ilvl w:val="0"/>
                <w:numId w:val="1"/>
              </w:numPr>
              <w:spacing w:line="25" w:lineRule="atLeast"/>
              <w:ind w:right="33"/>
              <w:contextualSpacing/>
              <w:jc w:val="both"/>
              <w:rPr>
                <w:rFonts w:cs="Arial"/>
              </w:rPr>
            </w:pPr>
            <w:r>
              <w:rPr>
                <w:rFonts w:cs="Arial"/>
              </w:rPr>
              <w:lastRenderedPageBreak/>
              <w:t xml:space="preserve">Understand the importance of </w:t>
            </w:r>
            <w:r>
              <w:rPr>
                <w:rFonts w:cs="Arial"/>
                <w:lang w:val="ga-IE"/>
              </w:rPr>
              <w:t>technology</w:t>
            </w:r>
            <w:r>
              <w:rPr>
                <w:rFonts w:cs="Arial"/>
              </w:rPr>
              <w:t xml:space="preserve"> in gaining competitive advantage, including E-Commerce, social media etc.</w:t>
            </w:r>
          </w:p>
          <w:p w14:paraId="306D2ECA" w14:textId="77777777" w:rsidR="00472D36" w:rsidRDefault="00472D36" w:rsidP="00472D36">
            <w:pPr>
              <w:pStyle w:val="Default"/>
              <w:spacing w:line="25" w:lineRule="atLeast"/>
              <w:ind w:right="33"/>
              <w:rPr>
                <w:rFonts w:ascii="Calibri" w:hAnsi="Calibri"/>
                <w:b/>
                <w:sz w:val="22"/>
                <w:szCs w:val="22"/>
              </w:rPr>
            </w:pPr>
          </w:p>
          <w:p w14:paraId="67A8D093" w14:textId="77777777" w:rsidR="00472D36" w:rsidRDefault="00472D36" w:rsidP="00472D36">
            <w:pPr>
              <w:pStyle w:val="Default"/>
              <w:spacing w:line="25" w:lineRule="atLeast"/>
              <w:ind w:right="33"/>
              <w:rPr>
                <w:rFonts w:ascii="Calibri" w:hAnsi="Calibri"/>
                <w:b/>
                <w:sz w:val="22"/>
                <w:szCs w:val="22"/>
              </w:rPr>
            </w:pPr>
            <w:r>
              <w:rPr>
                <w:rFonts w:ascii="Calibri" w:hAnsi="Calibri"/>
                <w:b/>
                <w:sz w:val="22"/>
                <w:szCs w:val="22"/>
              </w:rPr>
              <w:t>Outline Syllabus:</w:t>
            </w:r>
          </w:p>
          <w:tbl>
            <w:tblPr>
              <w:tblpPr w:leftFromText="180" w:rightFromText="180" w:vertAnchor="text" w:horzAnchor="margin" w:tblpX="132" w:tblpY="416"/>
              <w:tblOverlap w:val="nev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2552"/>
              <w:gridCol w:w="2272"/>
            </w:tblGrid>
            <w:tr w:rsidR="00472D36" w14:paraId="2FA0285B" w14:textId="77777777">
              <w:trPr>
                <w:trHeight w:val="669"/>
              </w:trPr>
              <w:tc>
                <w:tcPr>
                  <w:tcW w:w="2410" w:type="dxa"/>
                  <w:tcBorders>
                    <w:top w:val="single" w:sz="4" w:space="0" w:color="A6A6A6"/>
                    <w:left w:val="single" w:sz="4" w:space="0" w:color="A6A6A6"/>
                    <w:bottom w:val="single" w:sz="4" w:space="0" w:color="A6A6A6"/>
                    <w:right w:val="single" w:sz="4" w:space="0" w:color="A6A6A6"/>
                  </w:tcBorders>
                  <w:shd w:val="clear" w:color="auto" w:fill="FABF8F"/>
                  <w:hideMark/>
                </w:tcPr>
                <w:p w14:paraId="52568565" w14:textId="77777777" w:rsidR="00472D36" w:rsidRDefault="00472D36" w:rsidP="00472D36">
                  <w:pPr>
                    <w:spacing w:line="25" w:lineRule="atLeast"/>
                    <w:ind w:right="33"/>
                    <w:jc w:val="center"/>
                    <w:rPr>
                      <w:rFonts w:ascii="Calibri" w:hAnsi="Calibri" w:cs="Arial"/>
                      <w:b/>
                      <w:sz w:val="22"/>
                      <w:szCs w:val="22"/>
                    </w:rPr>
                  </w:pPr>
                  <w:r>
                    <w:rPr>
                      <w:rFonts w:ascii="Calibri" w:hAnsi="Calibri" w:cs="Arial"/>
                      <w:b/>
                      <w:sz w:val="22"/>
                      <w:szCs w:val="22"/>
                    </w:rPr>
                    <w:t>Supporting The Long Term Success of the Business</w:t>
                  </w:r>
                </w:p>
              </w:tc>
              <w:tc>
                <w:tcPr>
                  <w:tcW w:w="2552" w:type="dxa"/>
                  <w:tcBorders>
                    <w:top w:val="single" w:sz="4" w:space="0" w:color="A6A6A6"/>
                    <w:left w:val="single" w:sz="4" w:space="0" w:color="A6A6A6"/>
                    <w:bottom w:val="single" w:sz="4" w:space="0" w:color="A6A6A6"/>
                    <w:right w:val="single" w:sz="4" w:space="0" w:color="A6A6A6"/>
                  </w:tcBorders>
                  <w:shd w:val="clear" w:color="auto" w:fill="FABF8F"/>
                  <w:hideMark/>
                </w:tcPr>
                <w:p w14:paraId="5C486668" w14:textId="77777777" w:rsidR="00472D36" w:rsidRDefault="00472D36" w:rsidP="00472D36">
                  <w:pPr>
                    <w:spacing w:line="25" w:lineRule="atLeast"/>
                    <w:ind w:right="33"/>
                    <w:jc w:val="center"/>
                    <w:rPr>
                      <w:rFonts w:ascii="Calibri" w:hAnsi="Calibri" w:cs="Arial"/>
                      <w:b/>
                      <w:sz w:val="22"/>
                      <w:szCs w:val="22"/>
                    </w:rPr>
                  </w:pPr>
                  <w:r>
                    <w:rPr>
                      <w:rFonts w:ascii="Calibri" w:hAnsi="Calibri" w:cs="Arial"/>
                      <w:b/>
                      <w:sz w:val="22"/>
                      <w:szCs w:val="22"/>
                    </w:rPr>
                    <w:t>Growing and Developing the Business</w:t>
                  </w:r>
                </w:p>
              </w:tc>
              <w:tc>
                <w:tcPr>
                  <w:tcW w:w="2272" w:type="dxa"/>
                  <w:tcBorders>
                    <w:top w:val="single" w:sz="4" w:space="0" w:color="A6A6A6"/>
                    <w:left w:val="single" w:sz="4" w:space="0" w:color="A6A6A6"/>
                    <w:bottom w:val="single" w:sz="4" w:space="0" w:color="A6A6A6"/>
                    <w:right w:val="single" w:sz="4" w:space="0" w:color="A6A6A6"/>
                  </w:tcBorders>
                  <w:shd w:val="clear" w:color="auto" w:fill="FABF8F"/>
                  <w:hideMark/>
                </w:tcPr>
                <w:p w14:paraId="608D8124" w14:textId="77777777" w:rsidR="00472D36" w:rsidRDefault="00472D36" w:rsidP="00472D36">
                  <w:pPr>
                    <w:spacing w:line="25" w:lineRule="atLeast"/>
                    <w:ind w:right="33"/>
                    <w:jc w:val="center"/>
                    <w:rPr>
                      <w:rFonts w:ascii="Calibri" w:hAnsi="Calibri" w:cs="Arial"/>
                      <w:b/>
                      <w:sz w:val="22"/>
                      <w:szCs w:val="22"/>
                    </w:rPr>
                  </w:pPr>
                  <w:r>
                    <w:rPr>
                      <w:rFonts w:ascii="Calibri" w:hAnsi="Calibri" w:cs="Arial"/>
                      <w:b/>
                      <w:sz w:val="22"/>
                      <w:szCs w:val="22"/>
                    </w:rPr>
                    <w:t>Controlling the Growth of the Business</w:t>
                  </w:r>
                </w:p>
              </w:tc>
            </w:tr>
            <w:tr w:rsidR="00472D36" w14:paraId="03AA1428" w14:textId="77777777">
              <w:trPr>
                <w:trHeight w:val="1583"/>
              </w:trPr>
              <w:tc>
                <w:tcPr>
                  <w:tcW w:w="2410" w:type="dxa"/>
                  <w:tcBorders>
                    <w:top w:val="single" w:sz="4" w:space="0" w:color="A6A6A6"/>
                    <w:left w:val="single" w:sz="4" w:space="0" w:color="A6A6A6"/>
                    <w:bottom w:val="single" w:sz="4" w:space="0" w:color="A6A6A6"/>
                    <w:right w:val="single" w:sz="4" w:space="0" w:color="A6A6A6"/>
                  </w:tcBorders>
                  <w:hideMark/>
                </w:tcPr>
                <w:p w14:paraId="2E390294" w14:textId="77777777" w:rsidR="00472D36" w:rsidRDefault="00472D36" w:rsidP="00472D36">
                  <w:pPr>
                    <w:pStyle w:val="Heading4"/>
                    <w:numPr>
                      <w:ilvl w:val="0"/>
                      <w:numId w:val="2"/>
                    </w:numPr>
                    <w:tabs>
                      <w:tab w:val="num" w:pos="313"/>
                    </w:tabs>
                    <w:spacing w:line="25" w:lineRule="atLeast"/>
                    <w:ind w:left="313" w:right="33" w:hanging="313"/>
                    <w:jc w:val="left"/>
                    <w:rPr>
                      <w:rFonts w:ascii="Calibri" w:hAnsi="Calibri" w:cs="Arial"/>
                      <w:b w:val="0"/>
                      <w:szCs w:val="22"/>
                    </w:rPr>
                  </w:pPr>
                  <w:r>
                    <w:rPr>
                      <w:rFonts w:ascii="Calibri" w:hAnsi="Calibri" w:cs="Arial"/>
                      <w:b w:val="0"/>
                      <w:szCs w:val="22"/>
                    </w:rPr>
                    <w:t>Generating and Refining Your Idea/ The Fundamentals of Starting Up a Business</w:t>
                  </w:r>
                </w:p>
                <w:p w14:paraId="5C24A13C" w14:textId="77777777" w:rsidR="00472D36" w:rsidRDefault="00472D36" w:rsidP="00472D36">
                  <w:pPr>
                    <w:pStyle w:val="Heading4"/>
                    <w:numPr>
                      <w:ilvl w:val="0"/>
                      <w:numId w:val="2"/>
                    </w:numPr>
                    <w:tabs>
                      <w:tab w:val="num" w:pos="313"/>
                    </w:tabs>
                    <w:spacing w:line="25" w:lineRule="atLeast"/>
                    <w:ind w:left="313" w:right="33" w:hanging="313"/>
                    <w:jc w:val="left"/>
                    <w:rPr>
                      <w:rFonts w:ascii="Calibri" w:hAnsi="Calibri" w:cs="Arial"/>
                      <w:b w:val="0"/>
                      <w:szCs w:val="22"/>
                    </w:rPr>
                  </w:pPr>
                  <w:r>
                    <w:rPr>
                      <w:rFonts w:ascii="Calibri" w:hAnsi="Calibri" w:cs="Arial"/>
                      <w:b w:val="0"/>
                      <w:szCs w:val="22"/>
                    </w:rPr>
                    <w:t>Legal Issues for Start-Ups</w:t>
                  </w:r>
                </w:p>
                <w:p w14:paraId="044A60DA" w14:textId="77777777" w:rsidR="00472D36" w:rsidRDefault="00472D36" w:rsidP="00472D36">
                  <w:pPr>
                    <w:pStyle w:val="Heading4"/>
                    <w:numPr>
                      <w:ilvl w:val="0"/>
                      <w:numId w:val="2"/>
                    </w:numPr>
                    <w:tabs>
                      <w:tab w:val="num" w:pos="313"/>
                    </w:tabs>
                    <w:spacing w:line="25" w:lineRule="atLeast"/>
                    <w:ind w:left="313" w:right="33" w:hanging="313"/>
                    <w:jc w:val="left"/>
                    <w:rPr>
                      <w:rFonts w:ascii="Calibri" w:hAnsi="Calibri" w:cs="Arial"/>
                      <w:b w:val="0"/>
                      <w:szCs w:val="22"/>
                    </w:rPr>
                  </w:pPr>
                  <w:r>
                    <w:rPr>
                      <w:rFonts w:ascii="Calibri" w:hAnsi="Calibri" w:cs="Arial"/>
                      <w:b w:val="0"/>
                      <w:szCs w:val="22"/>
                    </w:rPr>
                    <w:t>Business Planning</w:t>
                  </w:r>
                </w:p>
              </w:tc>
              <w:tc>
                <w:tcPr>
                  <w:tcW w:w="2552" w:type="dxa"/>
                  <w:tcBorders>
                    <w:top w:val="single" w:sz="4" w:space="0" w:color="A6A6A6"/>
                    <w:left w:val="single" w:sz="4" w:space="0" w:color="A6A6A6"/>
                    <w:bottom w:val="single" w:sz="4" w:space="0" w:color="A6A6A6"/>
                    <w:right w:val="single" w:sz="4" w:space="0" w:color="A6A6A6"/>
                  </w:tcBorders>
                </w:tcPr>
                <w:p w14:paraId="34724DCF" w14:textId="77777777" w:rsidR="00472D36" w:rsidRDefault="00472D36" w:rsidP="00472D36">
                  <w:pPr>
                    <w:pStyle w:val="Heading4"/>
                    <w:numPr>
                      <w:ilvl w:val="0"/>
                      <w:numId w:val="3"/>
                    </w:numPr>
                    <w:spacing w:line="25" w:lineRule="atLeast"/>
                    <w:ind w:left="317" w:right="33" w:hanging="284"/>
                    <w:jc w:val="left"/>
                    <w:rPr>
                      <w:rFonts w:ascii="Calibri" w:hAnsi="Calibri" w:cs="Arial"/>
                      <w:b w:val="0"/>
                      <w:szCs w:val="22"/>
                    </w:rPr>
                  </w:pPr>
                  <w:r>
                    <w:rPr>
                      <w:rFonts w:ascii="Calibri" w:hAnsi="Calibri" w:cs="Arial"/>
                      <w:b w:val="0"/>
                      <w:szCs w:val="22"/>
                    </w:rPr>
                    <w:t>Marketing for Small Business- Developing a Marketing Plan</w:t>
                  </w:r>
                </w:p>
                <w:p w14:paraId="201FC409" w14:textId="77777777" w:rsidR="00472D36" w:rsidRDefault="00472D36" w:rsidP="00472D36">
                  <w:pPr>
                    <w:pStyle w:val="Heading4"/>
                    <w:numPr>
                      <w:ilvl w:val="0"/>
                      <w:numId w:val="3"/>
                    </w:numPr>
                    <w:spacing w:line="25" w:lineRule="atLeast"/>
                    <w:ind w:left="317" w:right="33" w:hanging="284"/>
                    <w:jc w:val="left"/>
                    <w:rPr>
                      <w:rFonts w:ascii="Calibri" w:hAnsi="Calibri" w:cs="Arial"/>
                      <w:b w:val="0"/>
                      <w:szCs w:val="22"/>
                    </w:rPr>
                  </w:pPr>
                  <w:r>
                    <w:rPr>
                      <w:rFonts w:ascii="Calibri" w:hAnsi="Calibri" w:cs="Arial"/>
                      <w:b w:val="0"/>
                      <w:szCs w:val="22"/>
                    </w:rPr>
                    <w:t>Researching the Market</w:t>
                  </w:r>
                </w:p>
                <w:p w14:paraId="7DB04BD5" w14:textId="77777777" w:rsidR="00472D36" w:rsidRDefault="00472D36" w:rsidP="00472D36">
                  <w:pPr>
                    <w:pStyle w:val="ListParagraph"/>
                    <w:numPr>
                      <w:ilvl w:val="0"/>
                      <w:numId w:val="3"/>
                    </w:numPr>
                    <w:spacing w:line="25" w:lineRule="atLeast"/>
                    <w:ind w:left="317" w:right="33" w:hanging="284"/>
                    <w:contextualSpacing/>
                    <w:rPr>
                      <w:rFonts w:cs="Arial"/>
                    </w:rPr>
                  </w:pPr>
                  <w:r>
                    <w:rPr>
                      <w:rFonts w:cs="Arial"/>
                    </w:rPr>
                    <w:t>Sales Targets – Developing a Sales Plan</w:t>
                  </w:r>
                </w:p>
                <w:p w14:paraId="6F5A1DEA" w14:textId="77777777" w:rsidR="00472D36" w:rsidRDefault="00472D36" w:rsidP="00472D36">
                  <w:pPr>
                    <w:pStyle w:val="ListParagraph"/>
                    <w:numPr>
                      <w:ilvl w:val="0"/>
                      <w:numId w:val="3"/>
                    </w:numPr>
                    <w:spacing w:line="25" w:lineRule="atLeast"/>
                    <w:ind w:left="317" w:right="33" w:hanging="284"/>
                    <w:contextualSpacing/>
                    <w:rPr>
                      <w:rFonts w:cs="Arial"/>
                    </w:rPr>
                  </w:pPr>
                  <w:r>
                    <w:rPr>
                      <w:rFonts w:cs="Arial"/>
                    </w:rPr>
                    <w:t xml:space="preserve">IT Issues for Start-ups </w:t>
                  </w:r>
                </w:p>
                <w:p w14:paraId="6F3A9DCE" w14:textId="77777777" w:rsidR="00472D36" w:rsidRDefault="00472D36" w:rsidP="00472D36">
                  <w:pPr>
                    <w:spacing w:line="25" w:lineRule="atLeast"/>
                    <w:ind w:right="33"/>
                    <w:rPr>
                      <w:rFonts w:ascii="Calibri" w:hAnsi="Calibri" w:cs="Arial"/>
                      <w:sz w:val="22"/>
                      <w:szCs w:val="22"/>
                    </w:rPr>
                  </w:pPr>
                </w:p>
              </w:tc>
              <w:tc>
                <w:tcPr>
                  <w:tcW w:w="2272" w:type="dxa"/>
                  <w:tcBorders>
                    <w:top w:val="single" w:sz="4" w:space="0" w:color="A6A6A6"/>
                    <w:left w:val="single" w:sz="4" w:space="0" w:color="A6A6A6"/>
                    <w:bottom w:val="single" w:sz="4" w:space="0" w:color="A6A6A6"/>
                    <w:right w:val="single" w:sz="4" w:space="0" w:color="A6A6A6"/>
                  </w:tcBorders>
                </w:tcPr>
                <w:p w14:paraId="36C4D528" w14:textId="77777777" w:rsidR="00472D36" w:rsidRDefault="00472D36" w:rsidP="00472D36">
                  <w:pPr>
                    <w:pStyle w:val="Heading4"/>
                    <w:numPr>
                      <w:ilvl w:val="0"/>
                      <w:numId w:val="4"/>
                    </w:numPr>
                    <w:tabs>
                      <w:tab w:val="num" w:pos="313"/>
                    </w:tabs>
                    <w:spacing w:line="25" w:lineRule="atLeast"/>
                    <w:ind w:left="313" w:right="33" w:hanging="279"/>
                    <w:jc w:val="left"/>
                    <w:rPr>
                      <w:rFonts w:ascii="Calibri" w:hAnsi="Calibri" w:cs="Arial"/>
                      <w:b w:val="0"/>
                      <w:szCs w:val="22"/>
                    </w:rPr>
                  </w:pPr>
                  <w:r>
                    <w:rPr>
                      <w:rFonts w:ascii="Calibri" w:hAnsi="Calibri" w:cs="Arial"/>
                      <w:b w:val="0"/>
                      <w:szCs w:val="22"/>
                    </w:rPr>
                    <w:t xml:space="preserve">Basic bookkeeping &amp; VAT </w:t>
                  </w:r>
                </w:p>
                <w:p w14:paraId="383239F8" w14:textId="77777777" w:rsidR="00472D36" w:rsidRDefault="00472D36" w:rsidP="00472D36">
                  <w:pPr>
                    <w:pStyle w:val="Heading4"/>
                    <w:numPr>
                      <w:ilvl w:val="0"/>
                      <w:numId w:val="4"/>
                    </w:numPr>
                    <w:tabs>
                      <w:tab w:val="num" w:pos="313"/>
                    </w:tabs>
                    <w:spacing w:line="25" w:lineRule="atLeast"/>
                    <w:ind w:left="313" w:right="33" w:hanging="279"/>
                    <w:jc w:val="left"/>
                    <w:rPr>
                      <w:rFonts w:ascii="Calibri" w:hAnsi="Calibri" w:cs="Arial"/>
                      <w:b w:val="0"/>
                      <w:szCs w:val="22"/>
                    </w:rPr>
                  </w:pPr>
                  <w:r>
                    <w:rPr>
                      <w:rFonts w:ascii="Calibri" w:hAnsi="Calibri" w:cs="Arial"/>
                      <w:b w:val="0"/>
                      <w:szCs w:val="22"/>
                    </w:rPr>
                    <w:t>Cash flow management, pricing and breakeven</w:t>
                  </w:r>
                </w:p>
                <w:p w14:paraId="79E6C225" w14:textId="77777777" w:rsidR="00472D36" w:rsidRDefault="00472D36" w:rsidP="00472D36">
                  <w:pPr>
                    <w:pStyle w:val="Heading4"/>
                    <w:numPr>
                      <w:ilvl w:val="0"/>
                      <w:numId w:val="4"/>
                    </w:numPr>
                    <w:tabs>
                      <w:tab w:val="num" w:pos="313"/>
                    </w:tabs>
                    <w:spacing w:line="25" w:lineRule="atLeast"/>
                    <w:ind w:left="313" w:right="33" w:hanging="279"/>
                    <w:jc w:val="left"/>
                    <w:rPr>
                      <w:rFonts w:ascii="Calibri" w:hAnsi="Calibri" w:cs="Arial"/>
                      <w:b w:val="0"/>
                      <w:szCs w:val="22"/>
                    </w:rPr>
                  </w:pPr>
                  <w:r>
                    <w:rPr>
                      <w:rFonts w:ascii="Calibri" w:hAnsi="Calibri" w:cs="Arial"/>
                      <w:b w:val="0"/>
                      <w:szCs w:val="22"/>
                    </w:rPr>
                    <w:t>Tax, The Financial Plan and Sources of Finance</w:t>
                  </w:r>
                </w:p>
                <w:p w14:paraId="24B30A97" w14:textId="77777777" w:rsidR="00472D36" w:rsidRDefault="00472D36" w:rsidP="00472D36">
                  <w:pPr>
                    <w:pStyle w:val="Heading4"/>
                    <w:spacing w:line="25" w:lineRule="atLeast"/>
                    <w:ind w:right="33"/>
                    <w:rPr>
                      <w:rFonts w:ascii="Calibri" w:hAnsi="Calibri" w:cs="Arial"/>
                      <w:szCs w:val="22"/>
                    </w:rPr>
                  </w:pPr>
                </w:p>
              </w:tc>
            </w:tr>
            <w:tr w:rsidR="00472D36" w14:paraId="3B6171F4" w14:textId="77777777">
              <w:trPr>
                <w:trHeight w:val="378"/>
              </w:trPr>
              <w:tc>
                <w:tcPr>
                  <w:tcW w:w="2410" w:type="dxa"/>
                  <w:tcBorders>
                    <w:top w:val="single" w:sz="4" w:space="0" w:color="A6A6A6"/>
                    <w:left w:val="single" w:sz="4" w:space="0" w:color="A6A6A6"/>
                    <w:bottom w:val="single" w:sz="4" w:space="0" w:color="A6A6A6"/>
                    <w:right w:val="single" w:sz="4" w:space="0" w:color="A6A6A6"/>
                  </w:tcBorders>
                  <w:vAlign w:val="center"/>
                  <w:hideMark/>
                </w:tcPr>
                <w:p w14:paraId="2ED3F915" w14:textId="77777777" w:rsidR="00472D36" w:rsidRDefault="00472D36" w:rsidP="00472D36">
                  <w:pPr>
                    <w:pStyle w:val="Heading1"/>
                    <w:rPr>
                      <w:rStyle w:val="Emphasis"/>
                      <w:i w:val="0"/>
                    </w:rPr>
                  </w:pPr>
                  <w:r>
                    <w:rPr>
                      <w:rStyle w:val="Emphasis"/>
                      <w:i w:val="0"/>
                    </w:rPr>
                    <w:t>Total 3 workshops</w:t>
                  </w:r>
                </w:p>
              </w:tc>
              <w:tc>
                <w:tcPr>
                  <w:tcW w:w="2552" w:type="dxa"/>
                  <w:tcBorders>
                    <w:top w:val="single" w:sz="4" w:space="0" w:color="A6A6A6"/>
                    <w:left w:val="single" w:sz="4" w:space="0" w:color="A6A6A6"/>
                    <w:bottom w:val="single" w:sz="4" w:space="0" w:color="A6A6A6"/>
                    <w:right w:val="single" w:sz="4" w:space="0" w:color="A6A6A6"/>
                  </w:tcBorders>
                  <w:vAlign w:val="center"/>
                  <w:hideMark/>
                </w:tcPr>
                <w:p w14:paraId="15075719" w14:textId="77777777" w:rsidR="00472D36" w:rsidRDefault="00472D36" w:rsidP="00472D36">
                  <w:pPr>
                    <w:pStyle w:val="Heading1"/>
                    <w:rPr>
                      <w:rFonts w:ascii="Calibri" w:hAnsi="Calibri" w:cs="Arial"/>
                      <w:sz w:val="22"/>
                      <w:szCs w:val="22"/>
                    </w:rPr>
                  </w:pPr>
                  <w:r>
                    <w:rPr>
                      <w:rFonts w:ascii="Calibri" w:hAnsi="Calibri" w:cs="Arial"/>
                      <w:sz w:val="22"/>
                      <w:szCs w:val="22"/>
                    </w:rPr>
                    <w:t>Total 4 Workshops</w:t>
                  </w:r>
                </w:p>
              </w:tc>
              <w:tc>
                <w:tcPr>
                  <w:tcW w:w="2272" w:type="dxa"/>
                  <w:tcBorders>
                    <w:top w:val="single" w:sz="4" w:space="0" w:color="A6A6A6"/>
                    <w:left w:val="single" w:sz="4" w:space="0" w:color="A6A6A6"/>
                    <w:bottom w:val="single" w:sz="4" w:space="0" w:color="A6A6A6"/>
                    <w:right w:val="single" w:sz="4" w:space="0" w:color="A6A6A6"/>
                  </w:tcBorders>
                  <w:vAlign w:val="center"/>
                  <w:hideMark/>
                </w:tcPr>
                <w:p w14:paraId="55A523F6" w14:textId="77777777" w:rsidR="00472D36" w:rsidRDefault="00472D36" w:rsidP="00472D36">
                  <w:pPr>
                    <w:pStyle w:val="Heading1"/>
                    <w:rPr>
                      <w:rFonts w:ascii="Calibri" w:hAnsi="Calibri" w:cs="Arial"/>
                      <w:sz w:val="22"/>
                      <w:szCs w:val="22"/>
                    </w:rPr>
                  </w:pPr>
                  <w:r>
                    <w:rPr>
                      <w:rFonts w:ascii="Calibri" w:hAnsi="Calibri" w:cs="Arial"/>
                      <w:sz w:val="22"/>
                      <w:szCs w:val="22"/>
                    </w:rPr>
                    <w:t>Total 3 Workshops</w:t>
                  </w:r>
                </w:p>
              </w:tc>
            </w:tr>
          </w:tbl>
          <w:p w14:paraId="245D7276" w14:textId="77777777" w:rsidR="00472D36" w:rsidRDefault="00472D36" w:rsidP="00472D36">
            <w:pPr>
              <w:pStyle w:val="Default"/>
              <w:rPr>
                <w:rFonts w:ascii="Calibri" w:hAnsi="Calibri" w:cs="Tahoma"/>
                <w:sz w:val="22"/>
                <w:szCs w:val="22"/>
              </w:rPr>
            </w:pPr>
          </w:p>
        </w:tc>
      </w:tr>
      <w:tr w:rsidR="00472D36" w14:paraId="78DFADA5" w14:textId="77777777" w:rsidTr="00472D36">
        <w:trPr>
          <w:trHeight w:val="4862"/>
        </w:trPr>
        <w:tc>
          <w:tcPr>
            <w:tcW w:w="2804" w:type="dxa"/>
            <w:tcBorders>
              <w:top w:val="single" w:sz="4" w:space="0" w:color="auto"/>
              <w:left w:val="single" w:sz="4" w:space="0" w:color="auto"/>
              <w:bottom w:val="single" w:sz="4" w:space="0" w:color="auto"/>
              <w:right w:val="single" w:sz="4" w:space="0" w:color="auto"/>
            </w:tcBorders>
            <w:hideMark/>
          </w:tcPr>
          <w:p w14:paraId="13C474C7" w14:textId="77777777" w:rsidR="00472D36" w:rsidRDefault="00472D36" w:rsidP="00472D36">
            <w:pPr>
              <w:pStyle w:val="Default"/>
              <w:rPr>
                <w:rFonts w:ascii="Calibri" w:hAnsi="Calibri"/>
                <w:b/>
                <w:bCs/>
                <w:sz w:val="22"/>
                <w:szCs w:val="22"/>
              </w:rPr>
            </w:pPr>
            <w:r>
              <w:rPr>
                <w:rFonts w:ascii="Calibri" w:hAnsi="Calibri"/>
                <w:b/>
                <w:bCs/>
                <w:sz w:val="22"/>
                <w:szCs w:val="22"/>
              </w:rPr>
              <w:lastRenderedPageBreak/>
              <w:t>Training Methodology:</w:t>
            </w:r>
          </w:p>
        </w:tc>
        <w:tc>
          <w:tcPr>
            <w:tcW w:w="7516" w:type="dxa"/>
            <w:tcBorders>
              <w:top w:val="single" w:sz="4" w:space="0" w:color="auto"/>
              <w:left w:val="single" w:sz="4" w:space="0" w:color="auto"/>
              <w:bottom w:val="single" w:sz="4" w:space="0" w:color="auto"/>
              <w:right w:val="single" w:sz="4" w:space="0" w:color="auto"/>
            </w:tcBorders>
          </w:tcPr>
          <w:p w14:paraId="72C0AB6A" w14:textId="77777777" w:rsidR="00472D36" w:rsidRDefault="00472D36" w:rsidP="00472D36">
            <w:pPr>
              <w:pStyle w:val="BodyText"/>
              <w:spacing w:line="25" w:lineRule="atLeast"/>
              <w:ind w:right="33"/>
              <w:rPr>
                <w:rFonts w:ascii="Calibri" w:hAnsi="Calibri"/>
                <w:i/>
                <w:sz w:val="22"/>
                <w:szCs w:val="22"/>
                <w:lang w:val="en-IE"/>
              </w:rPr>
            </w:pPr>
            <w:r>
              <w:rPr>
                <w:rFonts w:ascii="Calibri" w:hAnsi="Calibri"/>
                <w:b/>
                <w:i/>
                <w:sz w:val="22"/>
                <w:szCs w:val="22"/>
                <w:lang w:val="en-IE"/>
              </w:rPr>
              <w:t xml:space="preserve">Session content will include a combination of the following methods: </w:t>
            </w:r>
            <w:r>
              <w:rPr>
                <w:rFonts w:ascii="Calibri" w:hAnsi="Calibri"/>
                <w:i/>
                <w:sz w:val="22"/>
                <w:szCs w:val="22"/>
                <w:lang w:val="en-IE"/>
              </w:rPr>
              <w:t>online activities and exercises, individual and pair &amp; group exercises, discussion &amp; written exercises, case studies &amp; examples on handouts, &amp; work with a flipchart/LCD projector/Smartboard (depending on availability).</w:t>
            </w:r>
          </w:p>
          <w:p w14:paraId="647CF964" w14:textId="77777777" w:rsidR="00472D36" w:rsidRDefault="00472D36" w:rsidP="00472D36">
            <w:pPr>
              <w:pStyle w:val="NormalWeb"/>
              <w:spacing w:before="0" w:beforeAutospacing="0" w:after="0" w:afterAutospacing="0"/>
              <w:rPr>
                <w:rFonts w:ascii="Calibri" w:hAnsi="Calibri" w:cs="Arial"/>
                <w:sz w:val="22"/>
                <w:szCs w:val="22"/>
              </w:rPr>
            </w:pPr>
            <w:r>
              <w:rPr>
                <w:rFonts w:ascii="Calibri" w:hAnsi="Calibri"/>
                <w:sz w:val="22"/>
                <w:szCs w:val="22"/>
              </w:rPr>
              <w:t xml:space="preserve">In each session, the concept of </w:t>
            </w:r>
            <w:r>
              <w:rPr>
                <w:rFonts w:ascii="Calibri" w:hAnsi="Calibri"/>
                <w:bCs/>
                <w:sz w:val="22"/>
                <w:szCs w:val="22"/>
              </w:rPr>
              <w:t xml:space="preserve">innovation </w:t>
            </w:r>
            <w:r>
              <w:rPr>
                <w:rFonts w:ascii="Calibri" w:hAnsi="Calibri"/>
                <w:sz w:val="22"/>
                <w:szCs w:val="22"/>
              </w:rPr>
              <w:t xml:space="preserve">is referred to. Participants will be encouraged that they do not have to reinvent their product or service, but perhaps take an alternative approach to their business model.  Developing new operational techniques to improve efficiencies in a long-established industry, for example.  Networking amongst participants and implementation of the Business Plan will also be encouraged and facilitated through in-workshop group activities, emails from The Entrepreneur Academy team and through Moodle (online classroom that will be set up for them).  </w:t>
            </w:r>
            <w:r>
              <w:rPr>
                <w:rFonts w:ascii="Calibri" w:hAnsi="Calibri" w:cs="Arial"/>
                <w:sz w:val="22"/>
                <w:szCs w:val="22"/>
              </w:rPr>
              <w:t xml:space="preserve">In addition to training materials and hand-outs distributed to participants, trainers will give reference materials to participants, some of which can be sourced on Moodle that will be set up for them by </w:t>
            </w:r>
            <w:r>
              <w:rPr>
                <w:rFonts w:ascii="Calibri" w:hAnsi="Calibri"/>
                <w:sz w:val="22"/>
                <w:szCs w:val="22"/>
              </w:rPr>
              <w:t>The Entrepreneurs Academy</w:t>
            </w:r>
            <w:r>
              <w:rPr>
                <w:rFonts w:ascii="Calibri" w:hAnsi="Calibri" w:cs="Arial"/>
                <w:sz w:val="22"/>
                <w:szCs w:val="22"/>
              </w:rPr>
              <w:t>.</w:t>
            </w:r>
          </w:p>
          <w:p w14:paraId="29786325" w14:textId="77777777" w:rsidR="00472D36" w:rsidRDefault="00472D36" w:rsidP="00472D36">
            <w:pPr>
              <w:pStyle w:val="NormalWeb"/>
              <w:spacing w:before="0" w:beforeAutospacing="0" w:after="0" w:afterAutospacing="0"/>
              <w:rPr>
                <w:rFonts w:ascii="Calibri" w:hAnsi="Calibri" w:cs="Arial"/>
                <w:sz w:val="22"/>
                <w:szCs w:val="22"/>
              </w:rPr>
            </w:pPr>
          </w:p>
          <w:p w14:paraId="0A8058EA" w14:textId="77777777" w:rsidR="00472D36" w:rsidRDefault="00472D36" w:rsidP="00472D36">
            <w:pPr>
              <w:pStyle w:val="Default"/>
              <w:rPr>
                <w:rFonts w:ascii="Calibri" w:hAnsi="Calibri"/>
                <w:sz w:val="22"/>
                <w:szCs w:val="22"/>
                <w:lang w:val="ga-IE"/>
              </w:rPr>
            </w:pPr>
          </w:p>
        </w:tc>
      </w:tr>
    </w:tbl>
    <w:p w14:paraId="38158C53" w14:textId="77777777" w:rsidR="00246444" w:rsidRDefault="00092E53"/>
    <w:sectPr w:rsidR="00246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65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9A662A"/>
    <w:multiLevelType w:val="hybridMultilevel"/>
    <w:tmpl w:val="AE6C19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C1B19CE"/>
    <w:multiLevelType w:val="multilevel"/>
    <w:tmpl w:val="11262CA8"/>
    <w:lvl w:ilvl="0">
      <w:start w:val="1"/>
      <w:numFmt w:val="decimal"/>
      <w:lvlText w:val="%1."/>
      <w:lvlJc w:val="left"/>
      <w:pPr>
        <w:tabs>
          <w:tab w:val="num" w:pos="360"/>
        </w:tabs>
        <w:ind w:left="360" w:hanging="360"/>
      </w:pPr>
    </w:lvl>
    <w:lvl w:ilvl="1">
      <w:start w:val="4"/>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68BD7A4F"/>
    <w:multiLevelType w:val="hybridMultilevel"/>
    <w:tmpl w:val="6ECE6666"/>
    <w:lvl w:ilvl="0" w:tplc="E564B21E">
      <w:start w:val="1"/>
      <w:numFmt w:val="decimal"/>
      <w:lvlText w:val="%1."/>
      <w:lvlJc w:val="left"/>
      <w:pPr>
        <w:ind w:left="720" w:hanging="360"/>
      </w:pPr>
      <w:rPr>
        <w:rFonts w:ascii="Arial" w:hAnsi="Arial" w:cs="Arial" w:hint="default"/>
        <w:b w:val="0"/>
        <w:i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36"/>
    <w:rsid w:val="00092E53"/>
    <w:rsid w:val="00472D36"/>
    <w:rsid w:val="00931F3E"/>
    <w:rsid w:val="00B27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C1E0"/>
  <w15:chartTrackingRefBased/>
  <w15:docId w15:val="{DEBFA463-F36C-49F0-B913-339157A9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2D36"/>
    <w:pPr>
      <w:keepNext/>
      <w:outlineLvl w:val="0"/>
    </w:pPr>
    <w:rPr>
      <w:rFonts w:ascii="Arial" w:hAnsi="Arial"/>
      <w:b/>
      <w:sz w:val="20"/>
      <w:szCs w:val="20"/>
      <w:lang w:val="en-US"/>
    </w:rPr>
  </w:style>
  <w:style w:type="paragraph" w:styleId="Heading4">
    <w:name w:val="heading 4"/>
    <w:basedOn w:val="Normal"/>
    <w:next w:val="Normal"/>
    <w:link w:val="Heading4Char"/>
    <w:semiHidden/>
    <w:unhideWhenUsed/>
    <w:qFormat/>
    <w:rsid w:val="00472D36"/>
    <w:pPr>
      <w:keepNext/>
      <w:jc w:val="both"/>
      <w:outlineLvl w:val="3"/>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D36"/>
    <w:rPr>
      <w:rFonts w:ascii="Arial" w:eastAsia="Times New Roman" w:hAnsi="Arial" w:cs="Times New Roman"/>
      <w:b/>
      <w:sz w:val="20"/>
      <w:szCs w:val="20"/>
      <w:lang w:val="en-US"/>
    </w:rPr>
  </w:style>
  <w:style w:type="character" w:customStyle="1" w:styleId="Heading4Char">
    <w:name w:val="Heading 4 Char"/>
    <w:basedOn w:val="DefaultParagraphFont"/>
    <w:link w:val="Heading4"/>
    <w:semiHidden/>
    <w:rsid w:val="00472D36"/>
    <w:rPr>
      <w:rFonts w:ascii="Verdana" w:eastAsia="Times New Roman" w:hAnsi="Verdana" w:cs="Times New Roman"/>
      <w:b/>
      <w:bCs/>
      <w:szCs w:val="24"/>
    </w:rPr>
  </w:style>
  <w:style w:type="paragraph" w:styleId="NormalWeb">
    <w:name w:val="Normal (Web)"/>
    <w:basedOn w:val="Normal"/>
    <w:uiPriority w:val="99"/>
    <w:semiHidden/>
    <w:unhideWhenUsed/>
    <w:rsid w:val="00472D36"/>
    <w:pPr>
      <w:spacing w:before="100" w:beforeAutospacing="1" w:after="100" w:afterAutospacing="1"/>
    </w:pPr>
    <w:rPr>
      <w:lang w:eastAsia="en-IE"/>
    </w:rPr>
  </w:style>
  <w:style w:type="paragraph" w:styleId="BodyText">
    <w:name w:val="Body Text"/>
    <w:basedOn w:val="Normal"/>
    <w:link w:val="BodyTextChar"/>
    <w:uiPriority w:val="99"/>
    <w:semiHidden/>
    <w:unhideWhenUsed/>
    <w:rsid w:val="00472D36"/>
    <w:pPr>
      <w:spacing w:after="120"/>
    </w:pPr>
    <w:rPr>
      <w:lang w:val="x-none"/>
    </w:rPr>
  </w:style>
  <w:style w:type="character" w:customStyle="1" w:styleId="BodyTextChar">
    <w:name w:val="Body Text Char"/>
    <w:basedOn w:val="DefaultParagraphFont"/>
    <w:link w:val="BodyText"/>
    <w:uiPriority w:val="99"/>
    <w:semiHidden/>
    <w:rsid w:val="00472D36"/>
    <w:rPr>
      <w:rFonts w:ascii="Times New Roman" w:eastAsia="Times New Roman" w:hAnsi="Times New Roman" w:cs="Times New Roman"/>
      <w:sz w:val="24"/>
      <w:szCs w:val="24"/>
      <w:lang w:val="x-none"/>
    </w:rPr>
  </w:style>
  <w:style w:type="paragraph" w:styleId="BodyText2">
    <w:name w:val="Body Text 2"/>
    <w:basedOn w:val="Normal"/>
    <w:link w:val="BodyText2Char"/>
    <w:uiPriority w:val="99"/>
    <w:semiHidden/>
    <w:unhideWhenUsed/>
    <w:rsid w:val="00472D36"/>
    <w:pPr>
      <w:spacing w:after="120" w:line="480" w:lineRule="auto"/>
    </w:pPr>
    <w:rPr>
      <w:lang w:eastAsia="x-none"/>
    </w:rPr>
  </w:style>
  <w:style w:type="character" w:customStyle="1" w:styleId="BodyText2Char">
    <w:name w:val="Body Text 2 Char"/>
    <w:basedOn w:val="DefaultParagraphFont"/>
    <w:link w:val="BodyText2"/>
    <w:uiPriority w:val="99"/>
    <w:semiHidden/>
    <w:rsid w:val="00472D36"/>
    <w:rPr>
      <w:rFonts w:ascii="Times New Roman" w:eastAsia="Times New Roman" w:hAnsi="Times New Roman" w:cs="Times New Roman"/>
      <w:sz w:val="24"/>
      <w:szCs w:val="24"/>
      <w:lang w:eastAsia="x-none"/>
    </w:rPr>
  </w:style>
  <w:style w:type="paragraph" w:styleId="ListParagraph">
    <w:name w:val="List Paragraph"/>
    <w:basedOn w:val="Normal"/>
    <w:uiPriority w:val="34"/>
    <w:qFormat/>
    <w:rsid w:val="00472D36"/>
    <w:pPr>
      <w:ind w:left="720"/>
    </w:pPr>
    <w:rPr>
      <w:rFonts w:ascii="Calibri" w:eastAsia="Calibri" w:hAnsi="Calibri"/>
      <w:sz w:val="22"/>
      <w:szCs w:val="22"/>
    </w:rPr>
  </w:style>
  <w:style w:type="paragraph" w:customStyle="1" w:styleId="Default">
    <w:name w:val="Default"/>
    <w:uiPriority w:val="99"/>
    <w:rsid w:val="00472D36"/>
    <w:pPr>
      <w:autoSpaceDE w:val="0"/>
      <w:autoSpaceDN w:val="0"/>
      <w:adjustRightInd w:val="0"/>
      <w:spacing w:after="0" w:line="240" w:lineRule="auto"/>
    </w:pPr>
    <w:rPr>
      <w:rFonts w:ascii="Arial" w:eastAsia="Times New Roman" w:hAnsi="Arial" w:cs="Arial"/>
      <w:color w:val="000000"/>
      <w:sz w:val="24"/>
      <w:szCs w:val="24"/>
      <w:lang w:eastAsia="en-IE"/>
    </w:rPr>
  </w:style>
  <w:style w:type="character" w:styleId="Emphasis">
    <w:name w:val="Emphasis"/>
    <w:basedOn w:val="DefaultParagraphFont"/>
    <w:qFormat/>
    <w:rsid w:val="00472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Linda McDonald</cp:lastModifiedBy>
  <cp:revision>2</cp:revision>
  <dcterms:created xsi:type="dcterms:W3CDTF">2019-07-26T14:34:00Z</dcterms:created>
  <dcterms:modified xsi:type="dcterms:W3CDTF">2019-07-26T14:34:00Z</dcterms:modified>
</cp:coreProperties>
</file>